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613F" w14:textId="77777777" w:rsidR="003317FD" w:rsidRDefault="003317FD" w:rsidP="003317FD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De Provinciale Staten in vergadering bijeen op </w:t>
      </w:r>
      <w:r w:rsidRPr="00E64C2C">
        <w:rPr>
          <w:rFonts w:ascii="Calibri" w:eastAsia="Times New Roman" w:hAnsi="Calibri" w:cs="Calibri"/>
          <w:highlight w:val="yellow"/>
          <w:lang w:eastAsia="nl-NL"/>
        </w:rPr>
        <w:t>[datum]</w:t>
      </w:r>
    </w:p>
    <w:p w14:paraId="2D4A7512" w14:textId="77777777" w:rsidR="003317FD" w:rsidRDefault="003317FD" w:rsidP="003317FD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1C79FC72" w14:textId="77777777" w:rsidR="003317FD" w:rsidRPr="001A7DEA" w:rsidRDefault="003317FD" w:rsidP="0033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In behandeling nemende een motie vreemd aan de orde van de dag; </w:t>
      </w:r>
    </w:p>
    <w:p w14:paraId="53BF2FBE" w14:textId="0C35C56B" w:rsidR="003317FD" w:rsidRPr="001A7DEA" w:rsidRDefault="003317FD" w:rsidP="0033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7DE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689778AB" w14:textId="77777777" w:rsidR="003317FD" w:rsidRDefault="003317FD" w:rsidP="003317FD">
      <w:pPr>
        <w:spacing w:after="0" w:line="240" w:lineRule="auto"/>
        <w:rPr>
          <w:rFonts w:ascii="Calibri" w:eastAsia="Times New Roman" w:hAnsi="Calibri" w:cs="Calibri"/>
          <w:b/>
          <w:lang w:eastAsia="nl-NL"/>
        </w:rPr>
      </w:pPr>
      <w:r w:rsidRPr="00E64C2C">
        <w:rPr>
          <w:rFonts w:ascii="Calibri" w:eastAsia="Times New Roman" w:hAnsi="Calibri" w:cs="Calibri"/>
          <w:b/>
          <w:lang w:eastAsia="nl-NL"/>
        </w:rPr>
        <w:t xml:space="preserve">Overwegende </w:t>
      </w:r>
      <w:r>
        <w:rPr>
          <w:rFonts w:ascii="Calibri" w:eastAsia="Times New Roman" w:hAnsi="Calibri" w:cs="Calibri"/>
          <w:b/>
          <w:lang w:eastAsia="nl-NL"/>
        </w:rPr>
        <w:t>dat</w:t>
      </w:r>
    </w:p>
    <w:p w14:paraId="15FD2080" w14:textId="77777777" w:rsidR="003317FD" w:rsidRDefault="003317FD" w:rsidP="003317FD">
      <w:pPr>
        <w:spacing w:after="0" w:line="240" w:lineRule="auto"/>
        <w:rPr>
          <w:rFonts w:ascii="Calibri" w:eastAsia="Times New Roman" w:hAnsi="Calibri" w:cs="Calibri"/>
          <w:b/>
          <w:lang w:eastAsia="nl-NL"/>
        </w:rPr>
      </w:pPr>
    </w:p>
    <w:p w14:paraId="2AD482F4" w14:textId="70DB7ED1" w:rsidR="003317FD" w:rsidRDefault="00216C76" w:rsidP="003317FD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I</w:t>
      </w:r>
      <w:r w:rsidR="003317FD" w:rsidRPr="00E64C2C">
        <w:rPr>
          <w:rFonts w:ascii="Calibri" w:eastAsia="Times New Roman" w:hAnsi="Calibri" w:cs="Calibri"/>
          <w:lang w:eastAsia="nl-NL"/>
        </w:rPr>
        <w:t>solatie een no-</w:t>
      </w:r>
      <w:proofErr w:type="spellStart"/>
      <w:r w:rsidR="003317FD" w:rsidRPr="00E64C2C">
        <w:rPr>
          <w:rFonts w:ascii="Calibri" w:eastAsia="Times New Roman" w:hAnsi="Calibri" w:cs="Calibri"/>
          <w:lang w:eastAsia="nl-NL"/>
        </w:rPr>
        <w:t>regretmaatregel</w:t>
      </w:r>
      <w:proofErr w:type="spellEnd"/>
      <w:r w:rsidR="003317FD" w:rsidRPr="00E64C2C">
        <w:rPr>
          <w:rFonts w:ascii="Calibri" w:eastAsia="Times New Roman" w:hAnsi="Calibri" w:cs="Calibri"/>
          <w:lang w:eastAsia="nl-NL"/>
        </w:rPr>
        <w:t xml:space="preserve"> is in de energietransitie, die bovendien goed is voor het comfort van woningen, een lagere energierekening én goed is voor het milieu; </w:t>
      </w:r>
    </w:p>
    <w:p w14:paraId="35B083D0" w14:textId="3A9AC40C" w:rsidR="003317FD" w:rsidRPr="00E64C2C" w:rsidRDefault="00216C76" w:rsidP="003317FD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M</w:t>
      </w:r>
      <w:r w:rsidR="003317FD" w:rsidRPr="00E64C2C">
        <w:rPr>
          <w:rFonts w:ascii="Calibri" w:eastAsia="Times New Roman" w:hAnsi="Calibri" w:cs="Calibri"/>
          <w:lang w:eastAsia="nl-NL"/>
        </w:rPr>
        <w:t xml:space="preserve">et het  REACT-EU programma uit het Europees herstelplan een aanpassing op de lopende operationele programma’s (2014-2020) van </w:t>
      </w:r>
      <w:r w:rsidR="00E72742">
        <w:rPr>
          <w:rFonts w:ascii="Calibri" w:eastAsia="Times New Roman" w:hAnsi="Calibri" w:cs="Calibri"/>
          <w:lang w:eastAsia="nl-NL"/>
        </w:rPr>
        <w:t xml:space="preserve">het Europees Fonds voor Regionale Ontwikkeling (EFRO) doorgevoerd </w:t>
      </w:r>
      <w:r w:rsidR="003317FD" w:rsidRPr="00E64C2C">
        <w:rPr>
          <w:rFonts w:ascii="Calibri" w:eastAsia="Times New Roman" w:hAnsi="Calibri" w:cs="Calibri"/>
          <w:lang w:eastAsia="nl-NL"/>
        </w:rPr>
        <w:t>moet worden</w:t>
      </w:r>
      <w:r w:rsidR="003317FD">
        <w:rPr>
          <w:rFonts w:ascii="Calibri" w:eastAsia="Times New Roman" w:hAnsi="Calibri" w:cs="Calibri"/>
          <w:lang w:eastAsia="nl-NL"/>
        </w:rPr>
        <w:t>.</w:t>
      </w:r>
    </w:p>
    <w:p w14:paraId="4FBD8CBE" w14:textId="77777777" w:rsidR="003317FD" w:rsidRPr="001A7DEA" w:rsidRDefault="003317FD" w:rsidP="0033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7DE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35CD281F" w14:textId="77777777" w:rsidR="003317FD" w:rsidRDefault="003317FD" w:rsidP="003317FD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64C2C">
        <w:rPr>
          <w:rFonts w:ascii="Calibri" w:eastAsia="Times New Roman" w:hAnsi="Calibri" w:cs="Calibri"/>
          <w:b/>
          <w:lang w:eastAsia="nl-NL"/>
        </w:rPr>
        <w:t>Constaterende</w:t>
      </w:r>
      <w:r w:rsidRPr="001A7DEA">
        <w:rPr>
          <w:rFonts w:ascii="Calibri" w:eastAsia="Times New Roman" w:hAnsi="Calibri" w:cs="Calibri"/>
          <w:lang w:eastAsia="nl-NL"/>
        </w:rPr>
        <w:t xml:space="preserve"> </w:t>
      </w:r>
      <w:r w:rsidRPr="00C03EB7">
        <w:rPr>
          <w:rFonts w:ascii="Calibri" w:eastAsia="Times New Roman" w:hAnsi="Calibri" w:cs="Calibri"/>
          <w:b/>
          <w:lang w:eastAsia="nl-NL"/>
        </w:rPr>
        <w:t>dat</w:t>
      </w:r>
    </w:p>
    <w:p w14:paraId="58739BB4" w14:textId="77777777" w:rsidR="00B41772" w:rsidRPr="00B41772" w:rsidRDefault="00216C76" w:rsidP="00B41772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72">
        <w:rPr>
          <w:rFonts w:ascii="Calibri" w:eastAsia="Times New Roman" w:hAnsi="Calibri" w:cs="Calibri"/>
          <w:lang w:eastAsia="nl-NL"/>
        </w:rPr>
        <w:t>D</w:t>
      </w:r>
      <w:r w:rsidR="003317FD" w:rsidRPr="00B41772">
        <w:rPr>
          <w:rFonts w:ascii="Calibri" w:eastAsia="Times New Roman" w:hAnsi="Calibri" w:cs="Calibri"/>
          <w:lang w:eastAsia="nl-NL"/>
        </w:rPr>
        <w:t xml:space="preserve">e </w:t>
      </w:r>
      <w:r w:rsidR="00B41772" w:rsidRPr="00B41772">
        <w:rPr>
          <w:rFonts w:ascii="Calibri" w:eastAsia="Times New Roman" w:hAnsi="Calibri" w:cs="Calibri"/>
          <w:lang w:eastAsia="nl-NL"/>
        </w:rPr>
        <w:t>motie Segers/Klaver</w:t>
      </w:r>
      <w:r w:rsidR="00B41772">
        <w:rPr>
          <w:rStyle w:val="Voetnootmarkering"/>
          <w:rFonts w:ascii="Calibri" w:eastAsia="Times New Roman" w:hAnsi="Calibri" w:cs="Calibri"/>
          <w:lang w:eastAsia="nl-NL"/>
        </w:rPr>
        <w:footnoteReference w:id="1"/>
      </w:r>
      <w:r w:rsidR="00B41772" w:rsidRPr="00B41772">
        <w:rPr>
          <w:rFonts w:ascii="Calibri" w:eastAsia="Times New Roman" w:hAnsi="Calibri" w:cs="Calibri"/>
          <w:lang w:eastAsia="nl-NL"/>
        </w:rPr>
        <w:t xml:space="preserve"> </w:t>
      </w:r>
      <w:r w:rsidR="003317FD" w:rsidRPr="00B41772">
        <w:rPr>
          <w:rFonts w:ascii="Calibri" w:eastAsia="Times New Roman" w:hAnsi="Calibri" w:cs="Calibri"/>
          <w:lang w:eastAsia="nl-NL"/>
        </w:rPr>
        <w:t>de regering verzoekt een nationaal isolatieprogramma te ontwerpen;</w:t>
      </w:r>
    </w:p>
    <w:p w14:paraId="4A92E58F" w14:textId="77777777" w:rsidR="00B41772" w:rsidRPr="00B41772" w:rsidRDefault="00216C76" w:rsidP="00B41772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72">
        <w:rPr>
          <w:rFonts w:ascii="Calibri" w:eastAsia="Times New Roman" w:hAnsi="Calibri" w:cs="Calibri"/>
          <w:lang w:eastAsia="nl-NL"/>
        </w:rPr>
        <w:t>D</w:t>
      </w:r>
      <w:r w:rsidR="003317FD" w:rsidRPr="00B41772">
        <w:rPr>
          <w:rFonts w:ascii="Calibri" w:eastAsia="Times New Roman" w:hAnsi="Calibri" w:cs="Calibri"/>
          <w:lang w:eastAsia="nl-NL"/>
        </w:rPr>
        <w:t xml:space="preserve">e Europese Commissie op 14 oktober 2020 haar </w:t>
      </w:r>
      <w:r w:rsidR="00B41772" w:rsidRPr="00B41772">
        <w:rPr>
          <w:rFonts w:ascii="Calibri" w:eastAsia="Times New Roman" w:hAnsi="Calibri" w:cs="Calibri"/>
          <w:lang w:eastAsia="nl-NL"/>
        </w:rPr>
        <w:t>renovatiegolfstrategie</w:t>
      </w:r>
      <w:r w:rsidR="00B41772">
        <w:rPr>
          <w:rStyle w:val="Voetnootmarkering"/>
          <w:rFonts w:ascii="Calibri" w:eastAsia="Times New Roman" w:hAnsi="Calibri" w:cs="Calibri"/>
          <w:iCs/>
          <w:lang w:eastAsia="nl-NL"/>
        </w:rPr>
        <w:footnoteReference w:id="2"/>
      </w:r>
      <w:r w:rsidR="00B41772" w:rsidRPr="00B41772">
        <w:rPr>
          <w:rFonts w:ascii="Calibri" w:eastAsia="Times New Roman" w:hAnsi="Calibri" w:cs="Calibri"/>
          <w:i/>
          <w:iCs/>
          <w:lang w:eastAsia="nl-NL"/>
        </w:rPr>
        <w:t xml:space="preserve"> </w:t>
      </w:r>
      <w:r w:rsidR="003317FD" w:rsidRPr="00B41772">
        <w:rPr>
          <w:rFonts w:ascii="Calibri" w:eastAsia="Times New Roman" w:hAnsi="Calibri" w:cs="Calibri"/>
          <w:lang w:eastAsia="nl-NL"/>
        </w:rPr>
        <w:t>heeft gepubliceerd en het verdubbelen van de woningrenovatie als belangrijke pijler ziet voor economisch herstel;</w:t>
      </w:r>
    </w:p>
    <w:p w14:paraId="031E9BAC" w14:textId="4185F19D" w:rsidR="003317FD" w:rsidRPr="00B41772" w:rsidRDefault="003317FD" w:rsidP="00B41772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72">
        <w:rPr>
          <w:rFonts w:ascii="Calibri" w:eastAsia="Times New Roman" w:hAnsi="Calibri" w:cs="Calibri"/>
          <w:lang w:eastAsia="nl-NL"/>
        </w:rPr>
        <w:t xml:space="preserve">Nederland vanuit de </w:t>
      </w:r>
      <w:r w:rsidRPr="00B41772">
        <w:rPr>
          <w:rFonts w:ascii="Calibri" w:eastAsia="Times New Roman" w:hAnsi="Calibri" w:cs="Calibri"/>
          <w:i/>
          <w:lang w:eastAsia="nl-NL"/>
        </w:rPr>
        <w:t xml:space="preserve">Recovery </w:t>
      </w:r>
      <w:proofErr w:type="spellStart"/>
      <w:r w:rsidR="00B41772" w:rsidRPr="00B41772">
        <w:rPr>
          <w:rFonts w:ascii="Calibri" w:eastAsia="Times New Roman" w:hAnsi="Calibri" w:cs="Calibri"/>
          <w:i/>
          <w:lang w:eastAsia="nl-NL"/>
        </w:rPr>
        <w:t>and</w:t>
      </w:r>
      <w:proofErr w:type="spellEnd"/>
      <w:r w:rsidRPr="00B41772">
        <w:rPr>
          <w:rFonts w:ascii="Calibri" w:eastAsia="Times New Roman" w:hAnsi="Calibri" w:cs="Calibri"/>
          <w:i/>
          <w:lang w:eastAsia="nl-NL"/>
        </w:rPr>
        <w:t xml:space="preserve"> </w:t>
      </w:r>
      <w:proofErr w:type="spellStart"/>
      <w:r w:rsidRPr="00B41772">
        <w:rPr>
          <w:rFonts w:ascii="Calibri" w:eastAsia="Times New Roman" w:hAnsi="Calibri" w:cs="Calibri"/>
          <w:i/>
          <w:lang w:eastAsia="nl-NL"/>
        </w:rPr>
        <w:t>Resilience</w:t>
      </w:r>
      <w:proofErr w:type="spellEnd"/>
      <w:r w:rsidRPr="00B41772">
        <w:rPr>
          <w:rFonts w:ascii="Calibri" w:eastAsia="Times New Roman" w:hAnsi="Calibri" w:cs="Calibri"/>
          <w:i/>
          <w:lang w:eastAsia="nl-NL"/>
        </w:rPr>
        <w:t xml:space="preserve"> Facility</w:t>
      </w:r>
      <w:r w:rsidR="00B41772" w:rsidRPr="00B41772">
        <w:rPr>
          <w:rStyle w:val="Voetnootmarkering"/>
          <w:rFonts w:ascii="Calibri" w:eastAsia="Times New Roman" w:hAnsi="Calibri" w:cs="Calibri"/>
          <w:i/>
          <w:lang w:eastAsia="nl-NL"/>
        </w:rPr>
        <w:t xml:space="preserve"> </w:t>
      </w:r>
      <w:r w:rsidR="00B41772">
        <w:rPr>
          <w:rStyle w:val="Voetnootmarkering"/>
          <w:rFonts w:ascii="Calibri" w:eastAsia="Times New Roman" w:hAnsi="Calibri" w:cs="Calibri"/>
          <w:i/>
          <w:lang w:eastAsia="nl-NL"/>
        </w:rPr>
        <w:footnoteReference w:id="3"/>
      </w:r>
      <w:r w:rsidRPr="00B41772">
        <w:rPr>
          <w:rFonts w:ascii="Calibri" w:eastAsia="Times New Roman" w:hAnsi="Calibri" w:cs="Calibri"/>
          <w:lang w:eastAsia="nl-NL"/>
        </w:rPr>
        <w:t xml:space="preserve"> van het EU herstelplan een envelop van €5,6 miljard ontvangt waarvan minimaal 37% besteed moet worden aan duurzaamheid;</w:t>
      </w:r>
    </w:p>
    <w:p w14:paraId="4846C4EA" w14:textId="1FBA6CF6" w:rsidR="003317FD" w:rsidRPr="00E64C2C" w:rsidRDefault="00216C76" w:rsidP="003317FD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alibri" w:eastAsia="Times New Roman" w:hAnsi="Calibri" w:cs="Calibri"/>
          <w:lang w:eastAsia="nl-NL"/>
        </w:rPr>
        <w:t>D</w:t>
      </w:r>
      <w:r w:rsidR="003317FD" w:rsidRPr="00E64C2C">
        <w:rPr>
          <w:rFonts w:ascii="Calibri" w:eastAsia="Times New Roman" w:hAnsi="Calibri" w:cs="Calibri"/>
          <w:lang w:eastAsia="nl-NL"/>
        </w:rPr>
        <w:t>eze eerder genoemde strategie kan leiden tot het aanscherpen van Europese regelgeving met betrekking tot het verduurzamen van woningen;</w:t>
      </w:r>
    </w:p>
    <w:p w14:paraId="5DFD1E06" w14:textId="64147F76" w:rsidR="003317FD" w:rsidRPr="00E64C2C" w:rsidRDefault="003317FD" w:rsidP="003317FD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64C2C">
        <w:rPr>
          <w:rFonts w:ascii="Calibri" w:eastAsia="Times New Roman" w:hAnsi="Calibri" w:cs="Calibri"/>
          <w:lang w:eastAsia="nl-NL"/>
        </w:rPr>
        <w:t xml:space="preserve">Nederland uiterlijk </w:t>
      </w:r>
      <w:r w:rsidR="008B7E24">
        <w:rPr>
          <w:rFonts w:ascii="Calibri" w:eastAsia="Times New Roman" w:hAnsi="Calibri" w:cs="Calibri"/>
          <w:lang w:eastAsia="nl-NL"/>
        </w:rPr>
        <w:t xml:space="preserve">in </w:t>
      </w:r>
      <w:r w:rsidRPr="00E64C2C">
        <w:rPr>
          <w:rFonts w:ascii="Calibri" w:eastAsia="Times New Roman" w:hAnsi="Calibri" w:cs="Calibri"/>
          <w:lang w:eastAsia="nl-NL"/>
        </w:rPr>
        <w:t>april 2021 een herstelplan moet indienen bij de Europese Commissie voor de  </w:t>
      </w:r>
      <w:r w:rsidRPr="00E64C2C">
        <w:rPr>
          <w:rFonts w:ascii="Calibri" w:eastAsia="Times New Roman" w:hAnsi="Calibri" w:cs="Calibri"/>
          <w:i/>
          <w:iCs/>
          <w:lang w:eastAsia="nl-NL"/>
        </w:rPr>
        <w:t xml:space="preserve">Recovery </w:t>
      </w:r>
      <w:proofErr w:type="spellStart"/>
      <w:r w:rsidRPr="00E64C2C">
        <w:rPr>
          <w:rFonts w:ascii="Calibri" w:eastAsia="Times New Roman" w:hAnsi="Calibri" w:cs="Calibri"/>
          <w:i/>
          <w:iCs/>
          <w:lang w:eastAsia="nl-NL"/>
        </w:rPr>
        <w:t>and</w:t>
      </w:r>
      <w:proofErr w:type="spellEnd"/>
      <w:r w:rsidRPr="00E64C2C">
        <w:rPr>
          <w:rFonts w:ascii="Calibri" w:eastAsia="Times New Roman" w:hAnsi="Calibri" w:cs="Calibri"/>
          <w:i/>
          <w:iCs/>
          <w:lang w:eastAsia="nl-NL"/>
        </w:rPr>
        <w:t xml:space="preserve"> </w:t>
      </w:r>
      <w:proofErr w:type="spellStart"/>
      <w:r w:rsidRPr="00E64C2C">
        <w:rPr>
          <w:rFonts w:ascii="Calibri" w:eastAsia="Times New Roman" w:hAnsi="Calibri" w:cs="Calibri"/>
          <w:i/>
          <w:iCs/>
          <w:lang w:eastAsia="nl-NL"/>
        </w:rPr>
        <w:t>Resilience</w:t>
      </w:r>
      <w:proofErr w:type="spellEnd"/>
      <w:r w:rsidRPr="00E64C2C">
        <w:rPr>
          <w:rFonts w:ascii="Calibri" w:eastAsia="Times New Roman" w:hAnsi="Calibri" w:cs="Calibri"/>
          <w:i/>
          <w:iCs/>
          <w:lang w:eastAsia="nl-NL"/>
        </w:rPr>
        <w:t xml:space="preserve"> Facility </w:t>
      </w:r>
      <w:r w:rsidRPr="00E64C2C">
        <w:rPr>
          <w:rFonts w:ascii="Calibri" w:eastAsia="Times New Roman" w:hAnsi="Calibri" w:cs="Calibri"/>
          <w:lang w:eastAsia="nl-NL"/>
        </w:rPr>
        <w:t>en dat de Europese Commissie lidstaten uitnodigt om het verduurzamen van woningen op te nemen in dit herstelplan</w:t>
      </w:r>
      <w:r>
        <w:rPr>
          <w:rFonts w:ascii="Calibri" w:eastAsia="Times New Roman" w:hAnsi="Calibri" w:cs="Calibri"/>
          <w:lang w:eastAsia="nl-NL"/>
        </w:rPr>
        <w:t>.</w:t>
      </w:r>
    </w:p>
    <w:p w14:paraId="5275B4EE" w14:textId="77777777" w:rsidR="003317FD" w:rsidRPr="001A7DEA" w:rsidRDefault="003317FD" w:rsidP="0033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7DE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08AAE5C2" w14:textId="092021B7" w:rsidR="003317FD" w:rsidRPr="00216C76" w:rsidRDefault="003317FD" w:rsidP="003317FD">
      <w:pPr>
        <w:spacing w:after="0" w:line="240" w:lineRule="auto"/>
        <w:rPr>
          <w:rFonts w:ascii="Calibri" w:eastAsia="Times New Roman" w:hAnsi="Calibri" w:cs="Calibri"/>
          <w:b/>
          <w:lang w:eastAsia="nl-NL"/>
        </w:rPr>
      </w:pPr>
      <w:r w:rsidRPr="00216C76">
        <w:rPr>
          <w:rFonts w:ascii="Calibri" w:eastAsia="Times New Roman" w:hAnsi="Calibri" w:cs="Calibri"/>
          <w:b/>
          <w:lang w:eastAsia="nl-NL"/>
        </w:rPr>
        <w:t xml:space="preserve">Verzoekt </w:t>
      </w:r>
      <w:r w:rsidR="00216C76">
        <w:rPr>
          <w:rFonts w:ascii="Calibri" w:eastAsia="Times New Roman" w:hAnsi="Calibri" w:cs="Calibri"/>
          <w:b/>
          <w:lang w:eastAsia="nl-NL"/>
        </w:rPr>
        <w:t>de</w:t>
      </w:r>
      <w:r w:rsidRPr="00216C76">
        <w:rPr>
          <w:rFonts w:ascii="Calibri" w:eastAsia="Times New Roman" w:hAnsi="Calibri" w:cs="Calibri"/>
          <w:b/>
          <w:lang w:eastAsia="nl-NL"/>
        </w:rPr>
        <w:t xml:space="preserve"> Gedeputeerde Staten om:</w:t>
      </w:r>
    </w:p>
    <w:p w14:paraId="1F3CE80B" w14:textId="77777777" w:rsidR="003317FD" w:rsidRDefault="003317FD" w:rsidP="003317FD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 </w:t>
      </w:r>
    </w:p>
    <w:p w14:paraId="7E9EBA0B" w14:textId="18A1EA28" w:rsidR="003317FD" w:rsidRDefault="003317FD" w:rsidP="003317FD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E</w:t>
      </w:r>
      <w:r w:rsidRPr="00E64C2C">
        <w:rPr>
          <w:rFonts w:ascii="Calibri" w:eastAsia="Times New Roman" w:hAnsi="Calibri" w:cs="Calibri"/>
          <w:lang w:eastAsia="nl-NL"/>
        </w:rPr>
        <w:t>r bij het kabinet op aan te dringen om in het herstelplan</w:t>
      </w:r>
      <w:r w:rsidR="00C22134">
        <w:rPr>
          <w:rFonts w:ascii="Calibri" w:eastAsia="Times New Roman" w:hAnsi="Calibri" w:cs="Calibri"/>
          <w:lang w:eastAsia="nl-NL"/>
        </w:rPr>
        <w:t xml:space="preserve"> (uiterlijk in te dienen april 2021)</w:t>
      </w:r>
      <w:r w:rsidRPr="00E64C2C">
        <w:rPr>
          <w:rFonts w:ascii="Calibri" w:eastAsia="Times New Roman" w:hAnsi="Calibri" w:cs="Calibri"/>
          <w:lang w:eastAsia="nl-NL"/>
        </w:rPr>
        <w:t xml:space="preserve"> een ambitieus isolatieprogramma voor woningen op te nemen zodat met de middelen uit de </w:t>
      </w:r>
      <w:r w:rsidRPr="00E64C2C">
        <w:rPr>
          <w:rFonts w:ascii="Calibri" w:eastAsia="Times New Roman" w:hAnsi="Calibri" w:cs="Calibri"/>
          <w:i/>
          <w:iCs/>
          <w:lang w:eastAsia="nl-NL"/>
        </w:rPr>
        <w:t xml:space="preserve">Recovery </w:t>
      </w:r>
      <w:proofErr w:type="spellStart"/>
      <w:r w:rsidRPr="00E64C2C">
        <w:rPr>
          <w:rFonts w:ascii="Calibri" w:eastAsia="Times New Roman" w:hAnsi="Calibri" w:cs="Calibri"/>
          <w:i/>
          <w:iCs/>
          <w:lang w:eastAsia="nl-NL"/>
        </w:rPr>
        <w:t>and</w:t>
      </w:r>
      <w:proofErr w:type="spellEnd"/>
      <w:r w:rsidRPr="00E64C2C">
        <w:rPr>
          <w:rFonts w:ascii="Calibri" w:eastAsia="Times New Roman" w:hAnsi="Calibri" w:cs="Calibri"/>
          <w:i/>
          <w:iCs/>
          <w:lang w:eastAsia="nl-NL"/>
        </w:rPr>
        <w:t xml:space="preserve"> </w:t>
      </w:r>
      <w:proofErr w:type="spellStart"/>
      <w:r w:rsidRPr="00E64C2C">
        <w:rPr>
          <w:rFonts w:ascii="Calibri" w:eastAsia="Times New Roman" w:hAnsi="Calibri" w:cs="Calibri"/>
          <w:i/>
          <w:iCs/>
          <w:lang w:eastAsia="nl-NL"/>
        </w:rPr>
        <w:t>Resilience</w:t>
      </w:r>
      <w:proofErr w:type="spellEnd"/>
      <w:r w:rsidRPr="00E64C2C">
        <w:rPr>
          <w:rFonts w:ascii="Calibri" w:eastAsia="Times New Roman" w:hAnsi="Calibri" w:cs="Calibri"/>
          <w:i/>
          <w:iCs/>
          <w:lang w:eastAsia="nl-NL"/>
        </w:rPr>
        <w:t xml:space="preserve"> Facility</w:t>
      </w:r>
      <w:r w:rsidRPr="00E64C2C">
        <w:rPr>
          <w:rFonts w:ascii="Calibri" w:eastAsia="Times New Roman" w:hAnsi="Calibri" w:cs="Calibri"/>
          <w:lang w:eastAsia="nl-NL"/>
        </w:rPr>
        <w:t xml:space="preserve"> een slag gemaakt kan worden in woningisolatie</w:t>
      </w:r>
      <w:r>
        <w:rPr>
          <w:rFonts w:ascii="Calibri" w:eastAsia="Times New Roman" w:hAnsi="Calibri" w:cs="Calibri"/>
          <w:lang w:eastAsia="nl-NL"/>
        </w:rPr>
        <w:t>;</w:t>
      </w:r>
      <w:r w:rsidRPr="00E64C2C">
        <w:rPr>
          <w:rFonts w:ascii="Calibri" w:eastAsia="Times New Roman" w:hAnsi="Calibri" w:cs="Calibri"/>
          <w:lang w:eastAsia="nl-NL"/>
        </w:rPr>
        <w:t xml:space="preserve"> </w:t>
      </w:r>
    </w:p>
    <w:p w14:paraId="2A544636" w14:textId="421599DA" w:rsidR="003317FD" w:rsidRDefault="003317FD" w:rsidP="003317FD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E</w:t>
      </w:r>
      <w:r w:rsidRPr="00E64C2C">
        <w:rPr>
          <w:rFonts w:ascii="Calibri" w:eastAsia="Times New Roman" w:hAnsi="Calibri" w:cs="Calibri"/>
          <w:lang w:eastAsia="nl-NL"/>
        </w:rPr>
        <w:t xml:space="preserve">r bij </w:t>
      </w:r>
      <w:bookmarkStart w:id="0" w:name="_Hlk55372504"/>
      <w:r w:rsidR="009C2630">
        <w:rPr>
          <w:rFonts w:ascii="Calibri" w:eastAsia="Times New Roman" w:hAnsi="Calibri" w:cs="Calibri"/>
          <w:highlight w:val="yellow"/>
          <w:lang w:eastAsia="nl-NL"/>
        </w:rPr>
        <w:t>Samenwerkingsverband Noord Nederland</w:t>
      </w:r>
      <w:bookmarkEnd w:id="0"/>
      <w:r w:rsidRPr="00E64C2C">
        <w:rPr>
          <w:rFonts w:ascii="Calibri" w:eastAsia="Times New Roman" w:hAnsi="Calibri" w:cs="Calibri"/>
          <w:highlight w:val="yellow"/>
          <w:lang w:eastAsia="nl-NL"/>
        </w:rPr>
        <w:t>/ Kansen voor West/ Stimulus/ OP Oost</w:t>
      </w:r>
      <w:r w:rsidR="00C00EF4">
        <w:rPr>
          <w:rStyle w:val="Voetnootmarkering"/>
          <w:rFonts w:ascii="Calibri" w:eastAsia="Times New Roman" w:hAnsi="Calibri" w:cs="Calibri"/>
          <w:highlight w:val="yellow"/>
          <w:lang w:eastAsia="nl-NL"/>
        </w:rPr>
        <w:footnoteReference w:id="4"/>
      </w:r>
      <w:r w:rsidRPr="00E64C2C">
        <w:rPr>
          <w:rFonts w:ascii="Calibri" w:eastAsia="Times New Roman" w:hAnsi="Calibri" w:cs="Calibri"/>
          <w:lang w:eastAsia="nl-NL"/>
        </w:rPr>
        <w:t xml:space="preserve"> op aan te dringen om het verduurzamen van woningen en maatschappelijk vastgoed op te nemen in de aanpassingen van de lopende en toekomstige operationele programma’s</w:t>
      </w:r>
      <w:r>
        <w:rPr>
          <w:rFonts w:ascii="Calibri" w:eastAsia="Times New Roman" w:hAnsi="Calibri" w:cs="Calibri"/>
          <w:lang w:eastAsia="nl-NL"/>
        </w:rPr>
        <w:t>;</w:t>
      </w:r>
    </w:p>
    <w:p w14:paraId="0C05C6E3" w14:textId="169A9B9A" w:rsidR="00C22134" w:rsidRDefault="003317FD" w:rsidP="003317FD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Er bij het </w:t>
      </w:r>
      <w:r w:rsidR="009C2630">
        <w:rPr>
          <w:rFonts w:ascii="Calibri" w:eastAsia="Times New Roman" w:hAnsi="Calibri" w:cs="Calibri"/>
          <w:highlight w:val="yellow"/>
          <w:lang w:eastAsia="nl-NL"/>
        </w:rPr>
        <w:t>Samenwerkingsverband Noord Nederland</w:t>
      </w:r>
      <w:r w:rsidR="009C2630" w:rsidRPr="00A25A09">
        <w:rPr>
          <w:rFonts w:ascii="Calibri" w:eastAsia="Times New Roman" w:hAnsi="Calibri" w:cs="Calibri"/>
          <w:highlight w:val="yellow"/>
          <w:lang w:eastAsia="nl-NL"/>
        </w:rPr>
        <w:t xml:space="preserve"> </w:t>
      </w:r>
      <w:r w:rsidRPr="00A25A09">
        <w:rPr>
          <w:rFonts w:ascii="Calibri" w:eastAsia="Times New Roman" w:hAnsi="Calibri" w:cs="Calibri"/>
          <w:highlight w:val="yellow"/>
          <w:lang w:eastAsia="nl-NL"/>
        </w:rPr>
        <w:t>/ Kansen voor West/ Stimulus/ OP Oost</w:t>
      </w:r>
      <w:r>
        <w:rPr>
          <w:rFonts w:ascii="Calibri" w:eastAsia="Times New Roman" w:hAnsi="Calibri" w:cs="Calibri"/>
          <w:lang w:eastAsia="nl-NL"/>
        </w:rPr>
        <w:t xml:space="preserve"> </w:t>
      </w:r>
      <w:bookmarkStart w:id="2" w:name="_Hlk55371305"/>
      <w:r>
        <w:rPr>
          <w:rFonts w:ascii="Calibri" w:eastAsia="Times New Roman" w:hAnsi="Calibri" w:cs="Calibri"/>
          <w:lang w:eastAsia="nl-NL"/>
        </w:rPr>
        <w:t xml:space="preserve">op aan te dringen om bij de ontwikkeling van het isolatieprogramma voor (sociale huur)woningen </w:t>
      </w:r>
      <w:r w:rsidR="00C22134">
        <w:rPr>
          <w:rFonts w:ascii="Calibri" w:eastAsia="Times New Roman" w:hAnsi="Calibri" w:cs="Calibri"/>
          <w:lang w:eastAsia="nl-NL"/>
        </w:rPr>
        <w:t xml:space="preserve">als </w:t>
      </w:r>
      <w:r>
        <w:rPr>
          <w:rFonts w:ascii="Calibri" w:eastAsia="Times New Roman" w:hAnsi="Calibri" w:cs="Calibri"/>
          <w:lang w:eastAsia="nl-NL"/>
        </w:rPr>
        <w:t xml:space="preserve">voorwaarde te stellen dat de maandelijkse woonlasten </w:t>
      </w:r>
      <w:r w:rsidR="00C22134">
        <w:rPr>
          <w:rFonts w:ascii="Calibri" w:eastAsia="Times New Roman" w:hAnsi="Calibri" w:cs="Calibri"/>
          <w:lang w:eastAsia="nl-NL"/>
        </w:rPr>
        <w:t>van</w:t>
      </w:r>
      <w:r>
        <w:rPr>
          <w:rFonts w:ascii="Calibri" w:eastAsia="Times New Roman" w:hAnsi="Calibri" w:cs="Calibri"/>
          <w:lang w:eastAsia="nl-NL"/>
        </w:rPr>
        <w:t xml:space="preserve"> de huurder na de renovatie</w:t>
      </w:r>
      <w:r w:rsidR="00C22134">
        <w:rPr>
          <w:rFonts w:ascii="Calibri" w:eastAsia="Times New Roman" w:hAnsi="Calibri" w:cs="Calibri"/>
          <w:lang w:eastAsia="nl-NL"/>
        </w:rPr>
        <w:t xml:space="preserve"> niet meer mogen stijgen dan de </w:t>
      </w:r>
      <w:r w:rsidR="00B41772">
        <w:rPr>
          <w:rFonts w:ascii="Calibri" w:eastAsia="Times New Roman" w:hAnsi="Calibri" w:cs="Calibri"/>
          <w:lang w:eastAsia="nl-NL"/>
        </w:rPr>
        <w:t xml:space="preserve">besparing in energiekosten oplevert. </w:t>
      </w:r>
      <w:bookmarkEnd w:id="2"/>
    </w:p>
    <w:p w14:paraId="39F46D36" w14:textId="77777777" w:rsidR="003317FD" w:rsidRPr="001A7DEA" w:rsidRDefault="003317FD" w:rsidP="0033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7DE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1C10FCE8" w14:textId="79B376FA" w:rsidR="00C22195" w:rsidRPr="006B6C3F" w:rsidRDefault="003317FD" w:rsidP="006B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7DEA">
        <w:rPr>
          <w:rFonts w:ascii="Calibri" w:eastAsia="Times New Roman" w:hAnsi="Calibri" w:cs="Calibri"/>
          <w:lang w:eastAsia="nl-NL"/>
        </w:rPr>
        <w:t>En gaat over tot de orde van de dag</w:t>
      </w:r>
    </w:p>
    <w:sectPr w:rsidR="00C22195" w:rsidRPr="006B6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241C1" w14:textId="77777777" w:rsidR="00C00EF4" w:rsidRDefault="00C00EF4" w:rsidP="00C00EF4">
      <w:pPr>
        <w:spacing w:after="0" w:line="240" w:lineRule="auto"/>
      </w:pPr>
      <w:r>
        <w:separator/>
      </w:r>
    </w:p>
  </w:endnote>
  <w:endnote w:type="continuationSeparator" w:id="0">
    <w:p w14:paraId="46C8683D" w14:textId="77777777" w:rsidR="00C00EF4" w:rsidRDefault="00C00EF4" w:rsidP="00C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43FD9" w14:textId="77777777" w:rsidR="00ED7875" w:rsidRDefault="00ED78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D0ABD" w14:textId="77777777" w:rsidR="00ED7875" w:rsidRDefault="00ED78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ACA8E" w14:textId="77777777" w:rsidR="00ED7875" w:rsidRDefault="00ED78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3325B" w14:textId="77777777" w:rsidR="00C00EF4" w:rsidRDefault="00C00EF4" w:rsidP="00C00EF4">
      <w:pPr>
        <w:spacing w:after="0" w:line="240" w:lineRule="auto"/>
      </w:pPr>
      <w:r>
        <w:separator/>
      </w:r>
    </w:p>
  </w:footnote>
  <w:footnote w:type="continuationSeparator" w:id="0">
    <w:p w14:paraId="6CA4EC86" w14:textId="77777777" w:rsidR="00C00EF4" w:rsidRDefault="00C00EF4" w:rsidP="00C00EF4">
      <w:pPr>
        <w:spacing w:after="0" w:line="240" w:lineRule="auto"/>
      </w:pPr>
      <w:r>
        <w:continuationSeparator/>
      </w:r>
    </w:p>
  </w:footnote>
  <w:footnote w:id="1">
    <w:p w14:paraId="0587ED58" w14:textId="77777777" w:rsidR="00B41772" w:rsidRDefault="00B41772" w:rsidP="00B41772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  <w:szCs w:val="16"/>
        </w:rPr>
        <w:t xml:space="preserve">Website Tweede Kamer, ‘Motie van de leden Segers en Klaver over ontwerpen van een nationaal isolatieprogramma’, </w:t>
      </w:r>
      <w:hyperlink r:id="rId1" w:history="1">
        <w:r>
          <w:rPr>
            <w:rStyle w:val="Hyperlink"/>
            <w:sz w:val="16"/>
            <w:szCs w:val="16"/>
          </w:rPr>
          <w:t>https://www.tweedekamer.nl/kamerstukken/moties/detail?id=2020Z16586&amp;did=2020D35908</w:t>
        </w:r>
      </w:hyperlink>
      <w:r>
        <w:rPr>
          <w:sz w:val="16"/>
          <w:szCs w:val="16"/>
        </w:rPr>
        <w:t xml:space="preserve">. </w:t>
      </w:r>
    </w:p>
  </w:footnote>
  <w:footnote w:id="2">
    <w:p w14:paraId="491DDE5C" w14:textId="77777777" w:rsidR="00B41772" w:rsidRDefault="00B41772" w:rsidP="00B41772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  <w:szCs w:val="16"/>
        </w:rPr>
        <w:t xml:space="preserve">Website Europese Commissie, 14-10-2020, ‘De renovatiegolf: verdubbeling van het renovatietempo om emissies te verlagen, herstel te stimuleren en energiearmoede terug te dringen’, </w:t>
      </w:r>
      <w:hyperlink r:id="rId2" w:history="1">
        <w:r>
          <w:rPr>
            <w:rStyle w:val="Hyperlink"/>
            <w:sz w:val="16"/>
            <w:szCs w:val="16"/>
          </w:rPr>
          <w:t>https://ec.europa.eu/commission/presscorner/detail/nl/IP_20_1835</w:t>
        </w:r>
      </w:hyperlink>
      <w:r>
        <w:rPr>
          <w:sz w:val="16"/>
          <w:szCs w:val="16"/>
        </w:rPr>
        <w:t xml:space="preserve">. </w:t>
      </w:r>
    </w:p>
  </w:footnote>
  <w:footnote w:id="3">
    <w:p w14:paraId="4C410AF1" w14:textId="77777777" w:rsidR="00B41772" w:rsidRDefault="00B41772" w:rsidP="00B41772">
      <w:pPr>
        <w:pStyle w:val="Voetnoottekst"/>
        <w:rPr>
          <w:sz w:val="16"/>
          <w:szCs w:val="16"/>
          <w:lang w:val="en-US"/>
        </w:rPr>
      </w:pPr>
      <w:r>
        <w:rPr>
          <w:rStyle w:val="Voetnootmarkering"/>
          <w:sz w:val="16"/>
          <w:szCs w:val="16"/>
        </w:rPr>
        <w:footnoteRef/>
      </w:r>
      <w:r>
        <w:rPr>
          <w:sz w:val="16"/>
          <w:szCs w:val="16"/>
          <w:lang w:val="en-US"/>
        </w:rPr>
        <w:t xml:space="preserve"> Website </w:t>
      </w:r>
      <w:proofErr w:type="spellStart"/>
      <w:r>
        <w:rPr>
          <w:sz w:val="16"/>
          <w:szCs w:val="16"/>
          <w:lang w:val="en-US"/>
        </w:rPr>
        <w:t>Europese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Commissie</w:t>
      </w:r>
      <w:proofErr w:type="spellEnd"/>
      <w:r>
        <w:rPr>
          <w:sz w:val="16"/>
          <w:szCs w:val="16"/>
          <w:lang w:val="en-US"/>
        </w:rPr>
        <w:t xml:space="preserve">, ‘Recovery and Resilience Facility’, </w:t>
      </w:r>
      <w:hyperlink r:id="rId3" w:anchor="the-recovery-and-resilience-facility" w:history="1">
        <w:r>
          <w:rPr>
            <w:rStyle w:val="Hyperlink"/>
            <w:sz w:val="16"/>
            <w:szCs w:val="16"/>
            <w:lang w:val="en-US"/>
          </w:rPr>
          <w:t>https://ec.europa.eu/info/business-economy-euro/recovery-coronavirus/recovery-and-resilience-facility_en#the-recovery-and-resilience-facility</w:t>
        </w:r>
      </w:hyperlink>
      <w:r>
        <w:rPr>
          <w:sz w:val="16"/>
          <w:szCs w:val="16"/>
          <w:lang w:val="en-US"/>
        </w:rPr>
        <w:t xml:space="preserve">. </w:t>
      </w:r>
    </w:p>
  </w:footnote>
  <w:footnote w:id="4">
    <w:p w14:paraId="0231206D" w14:textId="0AF23DF3" w:rsidR="00C00EF4" w:rsidRPr="00167059" w:rsidRDefault="00C00EF4" w:rsidP="00C00EF4">
      <w:pPr>
        <w:pStyle w:val="Lijstalinea"/>
        <w:spacing w:after="0" w:line="240" w:lineRule="exact"/>
        <w:ind w:left="0"/>
        <w:jc w:val="both"/>
        <w:rPr>
          <w:rStyle w:val="Paginanummer"/>
          <w:rFonts w:asciiTheme="minorHAnsi" w:hAnsiTheme="minorHAnsi" w:cstheme="minorHAnsi"/>
          <w:sz w:val="16"/>
          <w:szCs w:val="16"/>
        </w:rPr>
      </w:pPr>
      <w:r w:rsidRPr="00167059">
        <w:rPr>
          <w:rStyle w:val="Voetnootmarkering"/>
          <w:rFonts w:cstheme="minorHAnsi"/>
          <w:sz w:val="16"/>
          <w:szCs w:val="16"/>
        </w:rPr>
        <w:footnoteRef/>
      </w:r>
      <w:r w:rsidRPr="00167059">
        <w:rPr>
          <w:rFonts w:cstheme="minorHAnsi"/>
          <w:sz w:val="16"/>
          <w:szCs w:val="16"/>
        </w:rPr>
        <w:t xml:space="preserve"> </w:t>
      </w:r>
      <w:bookmarkStart w:id="1" w:name="_Hlk55372662"/>
      <w:r w:rsidR="009C2630">
        <w:rPr>
          <w:rFonts w:cstheme="minorHAnsi"/>
          <w:sz w:val="16"/>
          <w:szCs w:val="16"/>
        </w:rPr>
        <w:t>Samenwerkingsverband Noord Nederland</w:t>
      </w:r>
      <w:r w:rsidR="005F70F3">
        <w:rPr>
          <w:rStyle w:val="Paginanummer"/>
          <w:rFonts w:asciiTheme="minorHAnsi" w:hAnsiTheme="minorHAnsi" w:cstheme="minorHAnsi"/>
          <w:sz w:val="16"/>
          <w:szCs w:val="16"/>
        </w:rPr>
        <w:t xml:space="preserve"> (</w:t>
      </w:r>
      <w:r w:rsidRPr="00167059">
        <w:rPr>
          <w:rStyle w:val="Paginanummer"/>
          <w:rFonts w:asciiTheme="minorHAnsi" w:hAnsiTheme="minorHAnsi" w:cstheme="minorHAnsi"/>
          <w:sz w:val="16"/>
          <w:szCs w:val="16"/>
        </w:rPr>
        <w:t>Groningen, Friesland, Drenthe</w:t>
      </w:r>
      <w:r w:rsidR="005F70F3">
        <w:rPr>
          <w:rStyle w:val="Paginanummer"/>
          <w:rFonts w:asciiTheme="minorHAnsi" w:hAnsiTheme="minorHAnsi" w:cstheme="minorHAnsi"/>
          <w:sz w:val="16"/>
          <w:szCs w:val="16"/>
        </w:rPr>
        <w:t xml:space="preserve">), </w:t>
      </w:r>
      <w:r w:rsidRPr="00167059">
        <w:rPr>
          <w:rStyle w:val="Paginanummer"/>
          <w:rFonts w:asciiTheme="minorHAnsi" w:hAnsiTheme="minorHAnsi" w:cstheme="minorHAnsi"/>
          <w:sz w:val="16"/>
          <w:szCs w:val="16"/>
        </w:rPr>
        <w:t>OP Oost</w:t>
      </w:r>
      <w:r w:rsidR="005F70F3">
        <w:rPr>
          <w:rStyle w:val="Paginanummer"/>
          <w:rFonts w:asciiTheme="minorHAnsi" w:hAnsiTheme="minorHAnsi" w:cstheme="minorHAnsi"/>
          <w:sz w:val="16"/>
          <w:szCs w:val="16"/>
        </w:rPr>
        <w:t xml:space="preserve"> (</w:t>
      </w:r>
      <w:r w:rsidRPr="00167059">
        <w:rPr>
          <w:rStyle w:val="Paginanummer"/>
          <w:rFonts w:asciiTheme="minorHAnsi" w:hAnsiTheme="minorHAnsi" w:cstheme="minorHAnsi"/>
          <w:sz w:val="16"/>
          <w:szCs w:val="16"/>
        </w:rPr>
        <w:t>Gelderland</w:t>
      </w:r>
      <w:r w:rsidR="00E72742">
        <w:rPr>
          <w:rStyle w:val="Paginanummer"/>
          <w:rFonts w:asciiTheme="minorHAnsi" w:hAnsiTheme="minorHAnsi" w:cstheme="minorHAnsi"/>
          <w:sz w:val="16"/>
          <w:szCs w:val="16"/>
        </w:rPr>
        <w:t xml:space="preserve">, </w:t>
      </w:r>
      <w:r w:rsidRPr="00167059">
        <w:rPr>
          <w:rStyle w:val="Paginanummer"/>
          <w:rFonts w:asciiTheme="minorHAnsi" w:hAnsiTheme="minorHAnsi" w:cstheme="minorHAnsi"/>
          <w:sz w:val="16"/>
          <w:szCs w:val="16"/>
        </w:rPr>
        <w:t>Overijssel</w:t>
      </w:r>
      <w:r w:rsidR="00E72742">
        <w:rPr>
          <w:rStyle w:val="Paginanummer"/>
          <w:rFonts w:asciiTheme="minorHAnsi" w:hAnsiTheme="minorHAnsi" w:cstheme="minorHAnsi"/>
          <w:sz w:val="16"/>
          <w:szCs w:val="16"/>
        </w:rPr>
        <w:t>),</w:t>
      </w:r>
      <w:r w:rsidR="005F70F3">
        <w:rPr>
          <w:rStyle w:val="Paginanummer"/>
          <w:rFonts w:asciiTheme="minorHAnsi" w:hAnsiTheme="minorHAnsi" w:cstheme="minorHAnsi"/>
          <w:sz w:val="16"/>
          <w:szCs w:val="16"/>
        </w:rPr>
        <w:t xml:space="preserve"> </w:t>
      </w:r>
      <w:r w:rsidRPr="00167059">
        <w:rPr>
          <w:rStyle w:val="Paginanummer"/>
          <w:rFonts w:asciiTheme="minorHAnsi" w:hAnsiTheme="minorHAnsi" w:cstheme="minorHAnsi"/>
          <w:sz w:val="16"/>
          <w:szCs w:val="16"/>
        </w:rPr>
        <w:t>Stimulus Zuid</w:t>
      </w:r>
      <w:r w:rsidR="00E72742">
        <w:rPr>
          <w:rStyle w:val="Paginanummer"/>
          <w:rFonts w:asciiTheme="minorHAnsi" w:hAnsiTheme="minorHAnsi" w:cstheme="minorHAnsi"/>
          <w:sz w:val="16"/>
          <w:szCs w:val="16"/>
        </w:rPr>
        <w:t xml:space="preserve"> (</w:t>
      </w:r>
      <w:r w:rsidRPr="00167059">
        <w:rPr>
          <w:rStyle w:val="Paginanummer"/>
          <w:rFonts w:asciiTheme="minorHAnsi" w:hAnsiTheme="minorHAnsi" w:cstheme="minorHAnsi"/>
          <w:sz w:val="16"/>
          <w:szCs w:val="16"/>
        </w:rPr>
        <w:t>Limburg, Noord-Brabant</w:t>
      </w:r>
      <w:r w:rsidR="00E72742">
        <w:rPr>
          <w:rStyle w:val="Paginanummer"/>
          <w:rFonts w:asciiTheme="minorHAnsi" w:hAnsiTheme="minorHAnsi" w:cstheme="minorHAnsi"/>
          <w:sz w:val="16"/>
          <w:szCs w:val="16"/>
        </w:rPr>
        <w:t>,</w:t>
      </w:r>
      <w:r w:rsidRPr="00167059">
        <w:rPr>
          <w:rStyle w:val="Paginanummer"/>
          <w:rFonts w:asciiTheme="minorHAnsi" w:hAnsiTheme="minorHAnsi" w:cstheme="minorHAnsi"/>
          <w:sz w:val="16"/>
          <w:szCs w:val="16"/>
        </w:rPr>
        <w:t xml:space="preserve"> Zeeland</w:t>
      </w:r>
      <w:r w:rsidR="00E72742">
        <w:rPr>
          <w:rStyle w:val="Paginanummer"/>
          <w:rFonts w:asciiTheme="minorHAnsi" w:hAnsiTheme="minorHAnsi" w:cstheme="minorHAnsi"/>
          <w:sz w:val="16"/>
          <w:szCs w:val="16"/>
        </w:rPr>
        <w:t>)</w:t>
      </w:r>
      <w:r w:rsidR="005F70F3">
        <w:rPr>
          <w:rStyle w:val="Paginanummer"/>
          <w:rFonts w:asciiTheme="minorHAnsi" w:hAnsiTheme="minorHAnsi" w:cstheme="minorHAnsi"/>
          <w:sz w:val="16"/>
          <w:szCs w:val="16"/>
        </w:rPr>
        <w:t xml:space="preserve"> en </w:t>
      </w:r>
      <w:r w:rsidRPr="00167059">
        <w:rPr>
          <w:rStyle w:val="Paginanummer"/>
          <w:rFonts w:asciiTheme="minorHAnsi" w:hAnsiTheme="minorHAnsi" w:cstheme="minorHAnsi"/>
          <w:sz w:val="16"/>
          <w:szCs w:val="16"/>
        </w:rPr>
        <w:t>Kansen voor West</w:t>
      </w:r>
      <w:r w:rsidR="00E72742">
        <w:rPr>
          <w:rStyle w:val="Paginanummer"/>
          <w:rFonts w:asciiTheme="minorHAnsi" w:hAnsiTheme="minorHAnsi" w:cstheme="minorHAnsi"/>
          <w:sz w:val="16"/>
          <w:szCs w:val="16"/>
        </w:rPr>
        <w:t xml:space="preserve"> (</w:t>
      </w:r>
      <w:r w:rsidRPr="00167059">
        <w:rPr>
          <w:rStyle w:val="Paginanummer"/>
          <w:rFonts w:asciiTheme="minorHAnsi" w:hAnsiTheme="minorHAnsi" w:cstheme="minorHAnsi"/>
          <w:sz w:val="16"/>
          <w:szCs w:val="16"/>
        </w:rPr>
        <w:t>Noord-Holland, Zuid Holland, Utrecht</w:t>
      </w:r>
      <w:r w:rsidR="00E72742">
        <w:rPr>
          <w:rStyle w:val="Paginanummer"/>
          <w:rFonts w:asciiTheme="minorHAnsi" w:hAnsiTheme="minorHAnsi" w:cstheme="minorHAnsi"/>
          <w:sz w:val="16"/>
          <w:szCs w:val="16"/>
        </w:rPr>
        <w:t xml:space="preserve">, </w:t>
      </w:r>
      <w:r w:rsidRPr="00167059">
        <w:rPr>
          <w:rStyle w:val="Paginanummer"/>
          <w:rFonts w:asciiTheme="minorHAnsi" w:hAnsiTheme="minorHAnsi" w:cstheme="minorHAnsi"/>
          <w:sz w:val="16"/>
          <w:szCs w:val="16"/>
        </w:rPr>
        <w:t>Flevoland</w:t>
      </w:r>
      <w:r w:rsidR="00E72742">
        <w:rPr>
          <w:rStyle w:val="Paginanummer"/>
          <w:rFonts w:asciiTheme="minorHAnsi" w:hAnsiTheme="minorHAnsi" w:cstheme="minorHAnsi"/>
          <w:sz w:val="16"/>
          <w:szCs w:val="16"/>
        </w:rPr>
        <w:t>)</w:t>
      </w:r>
      <w:r w:rsidRPr="00167059">
        <w:rPr>
          <w:rStyle w:val="Paginanummer"/>
          <w:rFonts w:asciiTheme="minorHAnsi" w:hAnsiTheme="minorHAnsi" w:cstheme="minorHAnsi"/>
          <w:sz w:val="16"/>
          <w:szCs w:val="16"/>
        </w:rPr>
        <w:t>.</w:t>
      </w:r>
      <w:bookmarkEnd w:id="1"/>
    </w:p>
    <w:p w14:paraId="2B09F739" w14:textId="0A5DD888" w:rsidR="00C00EF4" w:rsidRPr="00167059" w:rsidRDefault="00C00EF4">
      <w:pPr>
        <w:pStyle w:val="Voetnoottekst"/>
        <w:rPr>
          <w:rFonts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0120" w14:textId="77777777" w:rsidR="00ED7875" w:rsidRDefault="00ED78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09C5" w14:textId="529881AB" w:rsidR="00ED7875" w:rsidRDefault="00ED7875">
    <w:pPr>
      <w:pStyle w:val="Koptekst"/>
    </w:pPr>
    <w:bookmarkStart w:id="3" w:name="_GoBack"/>
    <w:r>
      <w:rPr>
        <w:noProof/>
      </w:rPr>
      <w:drawing>
        <wp:inline distT="0" distB="0" distL="0" distR="0" wp14:anchorId="3FB36845" wp14:editId="6715EB7C">
          <wp:extent cx="820800" cy="8208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vda euro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1A678" w14:textId="77777777" w:rsidR="00ED7875" w:rsidRDefault="00ED78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D0C"/>
    <w:multiLevelType w:val="hybridMultilevel"/>
    <w:tmpl w:val="D3308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B4FAF"/>
    <w:multiLevelType w:val="hybridMultilevel"/>
    <w:tmpl w:val="633E9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40D04"/>
    <w:multiLevelType w:val="hybridMultilevel"/>
    <w:tmpl w:val="EA5E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A6047"/>
    <w:multiLevelType w:val="hybridMultilevel"/>
    <w:tmpl w:val="AB5E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95"/>
    <w:rsid w:val="00167059"/>
    <w:rsid w:val="00216C76"/>
    <w:rsid w:val="003317FD"/>
    <w:rsid w:val="005F70F3"/>
    <w:rsid w:val="00674779"/>
    <w:rsid w:val="006B6C3F"/>
    <w:rsid w:val="008B7E24"/>
    <w:rsid w:val="009C2630"/>
    <w:rsid w:val="00B41772"/>
    <w:rsid w:val="00C00EF4"/>
    <w:rsid w:val="00C22134"/>
    <w:rsid w:val="00C22195"/>
    <w:rsid w:val="00DC0C38"/>
    <w:rsid w:val="00E72742"/>
    <w:rsid w:val="00E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8C34B"/>
  <w15:chartTrackingRefBased/>
  <w15:docId w15:val="{7F276D43-22A1-4B49-B987-CD7F14F3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317FD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000,Bullet 1,Bullet Points,Bullet alinea,Dot pt,F5 List Paragraph,Indicator Text,List Paragraph Char Char Char,List Paragraph1,List Paragraph2,MAIN CONTENT,No Spacing1,Normal numbere,Numbered Para 1,Párrafo de lista,Recommendation"/>
    <w:basedOn w:val="Standaard"/>
    <w:link w:val="LijstalineaChar"/>
    <w:uiPriority w:val="34"/>
    <w:qFormat/>
    <w:rsid w:val="003317FD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00EF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00EF4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00EF4"/>
    <w:rPr>
      <w:vertAlign w:val="superscript"/>
    </w:rPr>
  </w:style>
  <w:style w:type="character" w:styleId="Paginanummer">
    <w:name w:val="page number"/>
    <w:rsid w:val="00C00EF4"/>
    <w:rPr>
      <w:rFonts w:ascii="Verdana" w:hAnsi="Verdana"/>
      <w:sz w:val="14"/>
    </w:rPr>
  </w:style>
  <w:style w:type="character" w:customStyle="1" w:styleId="LijstalineaChar">
    <w:name w:val="Lijstalinea Char"/>
    <w:aliases w:val="000 Char,Bullet 1 Char,Bullet Points Char,Bullet alinea Char,Dot pt Char,F5 List Paragraph Char,Indicator Text Char,List Paragraph Char Char Char Char,List Paragraph1 Char,List Paragraph2 Char,MAIN CONTENT Char,No Spacing1 Char"/>
    <w:basedOn w:val="Standaardalinea-lettertype"/>
    <w:link w:val="Lijstalinea"/>
    <w:uiPriority w:val="34"/>
    <w:locked/>
    <w:rsid w:val="00C00EF4"/>
    <w:rPr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B4177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D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7875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D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7875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info/business-economy-euro/recovery-coronavirus/recovery-and-resilience-facility_en" TargetMode="External"/><Relationship Id="rId2" Type="http://schemas.openxmlformats.org/officeDocument/2006/relationships/hyperlink" Target="https://ec.europa.eu/commission/presscorner/detail/nl/IP_20_1835" TargetMode="External"/><Relationship Id="rId1" Type="http://schemas.openxmlformats.org/officeDocument/2006/relationships/hyperlink" Target="https://www.tweedekamer.nl/kamerstukken/moties/detail?id=2020Z16586&amp;did=2020D3590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8EB8-FA5A-41E2-BAD9-DEFD039B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Kuilman</dc:creator>
  <cp:keywords/>
  <dc:description/>
  <cp:lastModifiedBy>Jan Erik Keman</cp:lastModifiedBy>
  <cp:revision>2</cp:revision>
  <dcterms:created xsi:type="dcterms:W3CDTF">2020-11-06T12:38:00Z</dcterms:created>
  <dcterms:modified xsi:type="dcterms:W3CDTF">2020-11-06T12:38:00Z</dcterms:modified>
</cp:coreProperties>
</file>