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Pr>
        <w:drawing>
          <wp:inline distB="114300" distT="114300" distL="114300" distR="114300">
            <wp:extent cx="3062288" cy="34602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062288" cy="34602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Motie ‘Charter diversiteit’</w:t>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sz w:val="28"/>
          <w:szCs w:val="28"/>
          <w:rtl w:val="0"/>
        </w:rPr>
        <w:t xml:space="preserve">De gemeenteraad van de gemeente Veere in vergadering bijeen op </w:t>
      </w:r>
      <w:r w:rsidDel="00000000" w:rsidR="00000000" w:rsidRPr="00000000">
        <w:rPr>
          <w:sz w:val="28"/>
          <w:szCs w:val="28"/>
          <w:highlight w:val="yellow"/>
          <w:rtl w:val="0"/>
        </w:rPr>
        <w:t xml:space="preserve">28 mei 2020</w:t>
      </w:r>
      <w:r w:rsidDel="00000000" w:rsidR="00000000" w:rsidRPr="00000000">
        <w:rPr>
          <w:sz w:val="28"/>
          <w:szCs w:val="28"/>
          <w:rtl w:val="0"/>
        </w:rPr>
        <w:t xml:space="preserve">. </w:t>
      </w:r>
    </w:p>
    <w:p w:rsidR="00000000" w:rsidDel="00000000" w:rsidP="00000000" w:rsidRDefault="00000000" w:rsidRPr="00000000" w14:paraId="00000006">
      <w:pPr>
        <w:rPr>
          <w:sz w:val="28"/>
          <w:szCs w:val="28"/>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Constaterende dat,</w:t>
      </w:r>
    </w:p>
    <w:p w:rsidR="00000000" w:rsidDel="00000000" w:rsidP="00000000" w:rsidRDefault="00000000" w:rsidRPr="00000000" w14:paraId="00000008">
      <w:pPr>
        <w:numPr>
          <w:ilvl w:val="0"/>
          <w:numId w:val="3"/>
        </w:numPr>
        <w:ind w:left="283.46456692913375" w:hanging="360"/>
        <w:rPr>
          <w:sz w:val="24"/>
          <w:szCs w:val="24"/>
        </w:rPr>
      </w:pPr>
      <w:r w:rsidDel="00000000" w:rsidR="00000000" w:rsidRPr="00000000">
        <w:rPr>
          <w:sz w:val="24"/>
          <w:szCs w:val="24"/>
          <w:rtl w:val="0"/>
        </w:rPr>
        <w:t xml:space="preserve">dat er een achterstand in kansen op de arbeidsmarkt is voor, ouderen, jongeren met een migratieachtergrond en voor mensen met een beperking;</w:t>
      </w:r>
    </w:p>
    <w:p w:rsidR="00000000" w:rsidDel="00000000" w:rsidP="00000000" w:rsidRDefault="00000000" w:rsidRPr="00000000" w14:paraId="00000009">
      <w:pPr>
        <w:numPr>
          <w:ilvl w:val="0"/>
          <w:numId w:val="3"/>
        </w:numPr>
        <w:ind w:left="283.46456692913375" w:hanging="360"/>
        <w:rPr>
          <w:sz w:val="24"/>
          <w:szCs w:val="24"/>
        </w:rPr>
      </w:pPr>
      <w:r w:rsidDel="00000000" w:rsidR="00000000" w:rsidRPr="00000000">
        <w:rPr>
          <w:sz w:val="24"/>
          <w:szCs w:val="24"/>
          <w:rtl w:val="0"/>
        </w:rPr>
        <w:t xml:space="preserve">de gemeente een voorbeeldfunctie heeft naar andere werkgevers in de stad met het kansen bieden aan mensen van alle achtergronden;</w:t>
      </w:r>
    </w:p>
    <w:p w:rsidR="00000000" w:rsidDel="00000000" w:rsidP="00000000" w:rsidRDefault="00000000" w:rsidRPr="00000000" w14:paraId="0000000A">
      <w:pPr>
        <w:numPr>
          <w:ilvl w:val="0"/>
          <w:numId w:val="3"/>
        </w:numPr>
        <w:ind w:left="283.46456692913375" w:hanging="360"/>
        <w:rPr>
          <w:sz w:val="24"/>
          <w:szCs w:val="24"/>
        </w:rPr>
      </w:pPr>
      <w:r w:rsidDel="00000000" w:rsidR="00000000" w:rsidRPr="00000000">
        <w:rPr>
          <w:sz w:val="24"/>
          <w:szCs w:val="24"/>
          <w:rtl w:val="0"/>
        </w:rPr>
        <w:t xml:space="preserve">onderzoek uitwijst dat divers samengestelde teams betere resultaten bereiken;</w:t>
      </w:r>
    </w:p>
    <w:p w:rsidR="00000000" w:rsidDel="00000000" w:rsidP="00000000" w:rsidRDefault="00000000" w:rsidRPr="00000000" w14:paraId="0000000B">
      <w:pPr>
        <w:numPr>
          <w:ilvl w:val="0"/>
          <w:numId w:val="3"/>
        </w:numPr>
        <w:ind w:left="283.46456692913375" w:hanging="360"/>
        <w:rPr>
          <w:sz w:val="24"/>
          <w:szCs w:val="24"/>
        </w:rPr>
      </w:pPr>
      <w:r w:rsidDel="00000000" w:rsidR="00000000" w:rsidRPr="00000000">
        <w:rPr>
          <w:sz w:val="24"/>
          <w:szCs w:val="24"/>
          <w:rtl w:val="0"/>
        </w:rPr>
        <w:t xml:space="preserve">het charter diversiteit een vrijwillige toezegging is om diversiteit op de werkvloer te bevorderen op één of meer dimensies;</w:t>
      </w: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Spreekt uit dat; </w:t>
      </w:r>
    </w:p>
    <w:p w:rsidR="00000000" w:rsidDel="00000000" w:rsidP="00000000" w:rsidRDefault="00000000" w:rsidRPr="00000000" w14:paraId="0000000E">
      <w:pPr>
        <w:numPr>
          <w:ilvl w:val="0"/>
          <w:numId w:val="2"/>
        </w:numPr>
        <w:ind w:left="283.46456692913375" w:hanging="360"/>
        <w:rPr>
          <w:sz w:val="24"/>
          <w:szCs w:val="24"/>
        </w:rPr>
      </w:pPr>
      <w:r w:rsidDel="00000000" w:rsidR="00000000" w:rsidRPr="00000000">
        <w:rPr>
          <w:sz w:val="24"/>
          <w:szCs w:val="24"/>
          <w:rtl w:val="0"/>
        </w:rPr>
        <w:t xml:space="preserve">Diversiteitsbeleid en inclusie op de werkvloer onderdeel moet zijn van de gemeentelijke organisatie.</w:t>
      </w: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Verzoekt het college,</w:t>
      </w:r>
    </w:p>
    <w:p w:rsidR="00000000" w:rsidDel="00000000" w:rsidP="00000000" w:rsidRDefault="00000000" w:rsidRPr="00000000" w14:paraId="00000011">
      <w:pPr>
        <w:numPr>
          <w:ilvl w:val="0"/>
          <w:numId w:val="1"/>
        </w:numPr>
        <w:ind w:left="283.46456692913375" w:hanging="360"/>
        <w:rPr>
          <w:sz w:val="24"/>
          <w:szCs w:val="24"/>
        </w:rPr>
      </w:pPr>
      <w:r w:rsidDel="00000000" w:rsidR="00000000" w:rsidRPr="00000000">
        <w:rPr>
          <w:sz w:val="24"/>
          <w:szCs w:val="24"/>
          <w:rtl w:val="0"/>
        </w:rPr>
        <w:t xml:space="preserve">Actief te werken aan het bieden van stageplaatsen, werkervaringsplaatsen en openstellen van reguliere vacatures met extra aandacht voor jongeren, mensen met een migratieachtergrond of een beperking, om te bevorderen dat de organisatie ook een afspiegeling van de samenleving wordt;</w:t>
      </w:r>
    </w:p>
    <w:p w:rsidR="00000000" w:rsidDel="00000000" w:rsidP="00000000" w:rsidRDefault="00000000" w:rsidRPr="00000000" w14:paraId="00000012">
      <w:pPr>
        <w:numPr>
          <w:ilvl w:val="0"/>
          <w:numId w:val="1"/>
        </w:numPr>
        <w:ind w:left="283.46456692913375" w:hanging="360"/>
        <w:rPr>
          <w:sz w:val="24"/>
          <w:szCs w:val="24"/>
        </w:rPr>
      </w:pPr>
      <w:r w:rsidDel="00000000" w:rsidR="00000000" w:rsidRPr="00000000">
        <w:rPr>
          <w:sz w:val="24"/>
          <w:szCs w:val="24"/>
          <w:rtl w:val="0"/>
        </w:rPr>
        <w:t xml:space="preserve">Het charter diversiteit te ondertekenen en de raad voor 1 september 2020 te informeren over uitwerking van de opdracht in deze motie en de doelen uit het charter;</w:t>
      </w:r>
    </w:p>
    <w:p w:rsidR="00000000" w:rsidDel="00000000" w:rsidP="00000000" w:rsidRDefault="00000000" w:rsidRPr="00000000" w14:paraId="00000013">
      <w:pPr>
        <w:numPr>
          <w:ilvl w:val="0"/>
          <w:numId w:val="1"/>
        </w:numPr>
        <w:ind w:left="283.46456692913375" w:hanging="360"/>
        <w:rPr>
          <w:sz w:val="24"/>
          <w:szCs w:val="24"/>
        </w:rPr>
      </w:pPr>
      <w:r w:rsidDel="00000000" w:rsidR="00000000" w:rsidRPr="00000000">
        <w:rPr>
          <w:sz w:val="24"/>
          <w:szCs w:val="24"/>
          <w:rtl w:val="0"/>
        </w:rPr>
        <w:t xml:space="preserve">Het charter diversiteit actief onder de aandacht te brengen bij Veerse bedrijven en leveranciers van de gemeente; </w:t>
      </w: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En gaat over tot de orde van de dag. </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b w:val="1"/>
          <w:sz w:val="24"/>
          <w:szCs w:val="24"/>
          <w:u w:val="single"/>
          <w:rtl w:val="0"/>
        </w:rPr>
        <w:t xml:space="preserve">Toelichting: </w:t>
      </w:r>
      <w:r w:rsidDel="00000000" w:rsidR="00000000" w:rsidRPr="00000000">
        <w:rPr>
          <w:sz w:val="24"/>
          <w:szCs w:val="24"/>
          <w:rtl w:val="0"/>
        </w:rPr>
        <w:br w:type="textWrapping"/>
        <w:t xml:space="preserve">Een doelstelling voor de gemeente zou bijvoorbeeld kunnen zijn: </w:t>
      </w:r>
      <w:r w:rsidDel="00000000" w:rsidR="00000000" w:rsidRPr="00000000">
        <w:rPr>
          <w:i w:val="1"/>
          <w:sz w:val="24"/>
          <w:szCs w:val="24"/>
          <w:rtl w:val="0"/>
        </w:rPr>
        <w:t xml:space="preserve">Mensen met een arbeidsbeperking en/of andere culturele, etnische of religieuze achtergrond.</w:t>
      </w:r>
      <w:r w:rsidDel="00000000" w:rsidR="00000000" w:rsidRPr="00000000">
        <w:rPr>
          <w:sz w:val="24"/>
          <w:szCs w:val="24"/>
          <w:rtl w:val="0"/>
        </w:rPr>
        <w:t xml:space="preserve"> </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[1] Omroep Zeeland (23-01-2020), </w:t>
      </w:r>
      <w:hyperlink r:id="rId7">
        <w:r w:rsidDel="00000000" w:rsidR="00000000" w:rsidRPr="00000000">
          <w:rPr>
            <w:color w:val="1155cc"/>
            <w:sz w:val="24"/>
            <w:szCs w:val="24"/>
            <w:u w:val="single"/>
            <w:rtl w:val="0"/>
          </w:rPr>
          <w:t xml:space="preserve">Een gevarieerd personeelsbestand opbouwen is makkelijker gezegd dan gedaan</w:t>
        </w:r>
      </w:hyperlink>
      <w:r w:rsidDel="00000000" w:rsidR="00000000" w:rsidRPr="00000000">
        <w:rPr>
          <w:sz w:val="24"/>
          <w:szCs w:val="24"/>
          <w:rtl w:val="0"/>
        </w:rPr>
        <w:t xml:space="preserve">.</w:t>
      </w:r>
    </w:p>
    <w:p w:rsidR="00000000" w:rsidDel="00000000" w:rsidP="00000000" w:rsidRDefault="00000000" w:rsidRPr="00000000" w14:paraId="0000001A">
      <w:pPr>
        <w:rPr>
          <w:sz w:val="24"/>
          <w:szCs w:val="24"/>
        </w:rPr>
      </w:pPr>
      <w:r w:rsidDel="00000000" w:rsidR="00000000" w:rsidRPr="00000000">
        <w:rPr>
          <w:sz w:val="24"/>
          <w:szCs w:val="24"/>
          <w:rtl w:val="0"/>
        </w:rPr>
        <w:t xml:space="preserve">[2] </w:t>
      </w:r>
      <w:hyperlink r:id="rId8">
        <w:r w:rsidDel="00000000" w:rsidR="00000000" w:rsidRPr="00000000">
          <w:rPr>
            <w:color w:val="1155cc"/>
            <w:sz w:val="24"/>
            <w:szCs w:val="24"/>
            <w:u w:val="single"/>
            <w:rtl w:val="0"/>
          </w:rPr>
          <w:t xml:space="preserve">Charter Diversiteit</w:t>
        </w:r>
      </w:hyperlink>
      <w:r w:rsidDel="00000000" w:rsidR="00000000" w:rsidRPr="00000000">
        <w:rPr>
          <w:sz w:val="24"/>
          <w:szCs w:val="24"/>
          <w:rtl w:val="0"/>
        </w:rPr>
        <w:t xml:space="preserve"> (geraadpleegd, 2 mei 2020)</w:t>
      </w:r>
    </w:p>
    <w:p w:rsidR="00000000" w:rsidDel="00000000" w:rsidP="00000000" w:rsidRDefault="00000000" w:rsidRPr="00000000" w14:paraId="0000001B">
      <w:pPr>
        <w:rPr>
          <w:sz w:val="24"/>
          <w:szCs w:val="24"/>
        </w:rPr>
      </w:pPr>
      <w:r w:rsidDel="00000000" w:rsidR="00000000" w:rsidRPr="00000000">
        <w:rPr>
          <w:sz w:val="24"/>
          <w:szCs w:val="24"/>
          <w:rtl w:val="0"/>
        </w:rPr>
        <w:t xml:space="preserve">[3] Jaarverslag ADBZ 2019 (23-03-2020) </w:t>
      </w:r>
      <w:hyperlink r:id="rId9">
        <w:r w:rsidDel="00000000" w:rsidR="00000000" w:rsidRPr="00000000">
          <w:rPr>
            <w:color w:val="1155cc"/>
            <w:sz w:val="24"/>
            <w:szCs w:val="24"/>
            <w:u w:val="single"/>
            <w:rtl w:val="0"/>
          </w:rPr>
          <w:t xml:space="preserve">https://veere.raadsinformatie.nl/document/8630597/1#search=%22ADBZ%22</w:t>
        </w:r>
      </w:hyperlink>
      <w:r w:rsidDel="00000000" w:rsidR="00000000" w:rsidRPr="00000000">
        <w:rPr>
          <w:rtl w:val="0"/>
        </w:rPr>
      </w:r>
    </w:p>
    <w:sectPr>
      <w:pgSz w:h="16834" w:w="11909"/>
      <w:pgMar w:bottom="1440" w:top="850.393700787401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eere.raadsinformatie.nl/document/8630597/1#search=%22ADBZ%22"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omroepzeeland.nl/nieuws/117695/Een-gevarieerd-personeelsbestand-opbouwen-is-makkelijker-gezegd-dan-gedaan" TargetMode="External"/><Relationship Id="rId8" Type="http://schemas.openxmlformats.org/officeDocument/2006/relationships/hyperlink" Target="https://diversiteitinbedrijf.nl/charter-diversiteit-wat-is-h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