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A8" w:rsidRPr="004245F4" w:rsidRDefault="004B4EA8" w:rsidP="009C6DA5">
      <w:pPr>
        <w:jc w:val="center"/>
        <w:rPr>
          <w:rFonts w:ascii="Arial" w:hAnsi="Arial" w:cs="Arial"/>
          <w:lang w:val="nl-NL"/>
        </w:rPr>
      </w:pPr>
      <w:r w:rsidRPr="004245F4">
        <w:rPr>
          <w:rFonts w:ascii="Arial" w:hAnsi="Arial" w:cs="Arial"/>
          <w:lang w:val="nl-NL"/>
        </w:rPr>
        <w:t>Energie infrastructuurplan</w:t>
      </w:r>
    </w:p>
    <w:p w:rsidR="009C6DA5" w:rsidRDefault="009C6DA5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4B4EA8" w:rsidRPr="004B4EA8" w:rsidRDefault="004B4EA8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De Staten, in vergadering bijeen op</w:t>
      </w:r>
      <w:r w:rsidR="00B120C7">
        <w:rPr>
          <w:rFonts w:ascii="Arial" w:hAnsi="Arial" w:cs="Arial"/>
          <w:lang w:val="nl-NL"/>
        </w:rPr>
        <w:t xml:space="preserve"> </w:t>
      </w:r>
      <w:r w:rsidR="003E10C2">
        <w:rPr>
          <w:rFonts w:ascii="Arial" w:hAnsi="Arial" w:cs="Arial"/>
          <w:lang w:val="nl-NL"/>
        </w:rPr>
        <w:t>1</w:t>
      </w:r>
      <w:bookmarkStart w:id="0" w:name="_GoBack"/>
      <w:bookmarkEnd w:id="0"/>
      <w:r w:rsidR="00B120C7">
        <w:rPr>
          <w:rFonts w:ascii="Arial" w:hAnsi="Arial" w:cs="Arial"/>
          <w:lang w:val="nl-NL"/>
        </w:rPr>
        <w:t>7 december 2019</w:t>
      </w:r>
      <w:r>
        <w:rPr>
          <w:rFonts w:ascii="Arial" w:hAnsi="Arial" w:cs="Arial"/>
          <w:lang w:val="nl-NL"/>
        </w:rPr>
        <w:t xml:space="preserve">; </w:t>
      </w:r>
      <w:r w:rsidRPr="004B4EA8">
        <w:rPr>
          <w:rFonts w:ascii="Arial" w:hAnsi="Arial" w:cs="Arial"/>
          <w:lang w:val="nl-NL"/>
        </w:rPr>
        <w:t>gehoord hebbende de beraadslaging;</w:t>
      </w:r>
    </w:p>
    <w:p w:rsidR="004B4EA8" w:rsidRDefault="004B4EA8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213E09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constaterende dat</w:t>
      </w:r>
    </w:p>
    <w:p w:rsidR="004B4EA8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• De RES een instrument is om gezamenlijk</w:t>
      </w:r>
      <w:r w:rsidR="00032BBF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te komen tot keuzes voor de opwekking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van duurzame elektriciteit, de warmtetransitie in de gebouwde omgeving en de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daarvoor benodigde opslag en energie infrastructuur in Fryslán</w:t>
      </w:r>
      <w:r w:rsidR="004245F4">
        <w:rPr>
          <w:rStyle w:val="Voetnootmarkering"/>
          <w:rFonts w:ascii="Arial" w:hAnsi="Arial" w:cs="Arial"/>
          <w:lang w:val="nl-NL"/>
        </w:rPr>
        <w:footnoteReference w:id="1"/>
      </w:r>
      <w:r w:rsidRPr="004B4EA8">
        <w:rPr>
          <w:rFonts w:ascii="Arial" w:hAnsi="Arial" w:cs="Arial"/>
          <w:lang w:val="nl-NL"/>
        </w:rPr>
        <w:t>.</w:t>
      </w:r>
    </w:p>
    <w:p w:rsidR="004B4EA8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• De op te stellen RES volgens het PS-stuk momenteel alleen een bod betreft m.b.t.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duurzaam opgewekte elektriciteit en een visie op de regionale warmtestructuur.</w:t>
      </w:r>
    </w:p>
    <w:p w:rsidR="004B4EA8" w:rsidRPr="004B4EA8" w:rsidRDefault="004B4EA8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• In het PS-stuk als risico wordt genoemd dat de uitkomst van de RES Fryslán op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korte termijn niet kan worden gerealiseerd doordat de beschikbare ruimte op het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elektriciteitsnetwerk te</w:t>
      </w:r>
      <w:r w:rsidR="0054542D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beperkt is.</w:t>
      </w:r>
    </w:p>
    <w:p w:rsidR="00032BBF" w:rsidRDefault="00032BBF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4B4EA8" w:rsidRPr="004B4EA8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overwegende dat</w:t>
      </w:r>
    </w:p>
    <w:p w:rsidR="004B4EA8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• Er momenteel al de nodige problemen zijn met de capaciteit van het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elektriciteitsnetwerk in Fryslán</w:t>
      </w:r>
      <w:r w:rsidR="003F641E">
        <w:rPr>
          <w:rStyle w:val="Voetnootmarkering"/>
          <w:rFonts w:ascii="Arial" w:hAnsi="Arial" w:cs="Arial"/>
          <w:lang w:val="nl-NL"/>
        </w:rPr>
        <w:footnoteReference w:id="2"/>
      </w:r>
      <w:r w:rsidRPr="004B4EA8">
        <w:rPr>
          <w:rFonts w:ascii="Arial" w:hAnsi="Arial" w:cs="Arial"/>
          <w:lang w:val="nl-NL"/>
        </w:rPr>
        <w:t>.</w:t>
      </w:r>
    </w:p>
    <w:p w:rsidR="004B4EA8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• Om te zorgen dat onze energie-infrastructuur in de toekomst betaalbaar,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betrouwbaar en toegankelijk blijft voor iedereen op de gewenste locaties, het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belangrijk is om de impact van regionale keuzes inzichtelijk te maken.</w:t>
      </w:r>
    </w:p>
    <w:p w:rsidR="004245F4" w:rsidRPr="004B4EA8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• Zodra een regio de ontwikkelingen in energievraag en —aanbod</w:t>
      </w:r>
      <w:r w:rsidR="001C6B8D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doorgeeft, de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netbeheerder de netimpact kan bepalen. De regio deze resultaten direct kan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overnemen voor de Concept RES en RES 1.0</w:t>
      </w:r>
      <w:r w:rsidR="004245F4">
        <w:rPr>
          <w:rFonts w:ascii="Arial" w:hAnsi="Arial" w:cs="Arial"/>
          <w:vertAlign w:val="superscript"/>
          <w:lang w:val="nl-NL"/>
        </w:rPr>
        <w:t>1</w:t>
      </w:r>
      <w:r w:rsidR="004245F4">
        <w:rPr>
          <w:rFonts w:ascii="Arial" w:hAnsi="Arial" w:cs="Arial"/>
          <w:lang w:val="nl-NL"/>
        </w:rPr>
        <w:t>.</w:t>
      </w:r>
    </w:p>
    <w:p w:rsidR="004B4EA8" w:rsidRPr="004B4EA8" w:rsidRDefault="004B4EA8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 xml:space="preserve">• </w:t>
      </w:r>
      <w:r>
        <w:rPr>
          <w:rFonts w:ascii="Arial" w:hAnsi="Arial" w:cs="Arial"/>
          <w:lang w:val="nl-NL"/>
        </w:rPr>
        <w:t xml:space="preserve">Het </w:t>
      </w:r>
      <w:r w:rsidRPr="004B4EA8">
        <w:rPr>
          <w:rFonts w:ascii="Arial" w:hAnsi="Arial" w:cs="Arial"/>
          <w:lang w:val="nl-NL"/>
        </w:rPr>
        <w:t>dus belangrijk is om zo vroeg mogelijk in het proces van de RES ook aandacht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te besteden aan de gevolgen van de energietransitie in Fryslán voor de opslag- en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energieinfrastructuur.</w:t>
      </w:r>
    </w:p>
    <w:p w:rsidR="004B4EA8" w:rsidRDefault="004B4EA8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4B4EA8">
        <w:rPr>
          <w:rFonts w:ascii="Arial" w:hAnsi="Arial" w:cs="Arial"/>
          <w:lang w:val="nl-NL"/>
        </w:rPr>
        <w:t>• Er daarom, naast het opstellen van plannen voor het duurzaam opwekken van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elektriciteit en een Regionale Structuur Warmte, ook een Energie Infrastructuurplan</w:t>
      </w:r>
      <w:r w:rsidR="004245F4">
        <w:rPr>
          <w:rFonts w:ascii="Arial" w:hAnsi="Arial" w:cs="Arial"/>
          <w:lang w:val="nl-NL"/>
        </w:rPr>
        <w:t xml:space="preserve"> </w:t>
      </w:r>
      <w:r w:rsidRPr="004B4EA8">
        <w:rPr>
          <w:rFonts w:ascii="Arial" w:hAnsi="Arial" w:cs="Arial"/>
          <w:lang w:val="nl-NL"/>
        </w:rPr>
        <w:t>zou moeten worden ontwikkeld als onderdeel van de Friese RES.</w:t>
      </w:r>
    </w:p>
    <w:p w:rsidR="00032BBF" w:rsidRDefault="00032BBF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A4709B" w:rsidRPr="00A4709B" w:rsidRDefault="00A4709B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A4709B">
        <w:rPr>
          <w:rFonts w:ascii="Arial" w:hAnsi="Arial" w:cs="Arial"/>
          <w:lang w:val="nl-NL"/>
        </w:rPr>
        <w:t>verzoeken het college van Gedeputeerde Staten</w:t>
      </w:r>
    </w:p>
    <w:p w:rsidR="00A4709B" w:rsidRDefault="00A4709B" w:rsidP="009C6DA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A4709B">
        <w:rPr>
          <w:rFonts w:ascii="Arial" w:hAnsi="Arial" w:cs="Arial"/>
          <w:lang w:val="nl-NL"/>
        </w:rPr>
        <w:t>• Er voor te zorgen er als onderdeel van de Regionale Energiestrategie Fryslán een</w:t>
      </w:r>
      <w:r w:rsidR="0054542D">
        <w:rPr>
          <w:rFonts w:ascii="Arial" w:hAnsi="Arial" w:cs="Arial"/>
          <w:lang w:val="nl-NL"/>
        </w:rPr>
        <w:t xml:space="preserve"> </w:t>
      </w:r>
      <w:r w:rsidRPr="00A4709B">
        <w:rPr>
          <w:rFonts w:ascii="Arial" w:hAnsi="Arial" w:cs="Arial"/>
          <w:lang w:val="nl-NL"/>
        </w:rPr>
        <w:t>Energie Infrastructuurplan wordt ontwikkeld waarin aandacht wordt besteed aan de</w:t>
      </w:r>
      <w:r w:rsidR="0054542D">
        <w:rPr>
          <w:rFonts w:ascii="Arial" w:hAnsi="Arial" w:cs="Arial"/>
          <w:lang w:val="nl-NL"/>
        </w:rPr>
        <w:t xml:space="preserve"> </w:t>
      </w:r>
      <w:r w:rsidRPr="00A4709B">
        <w:rPr>
          <w:rFonts w:ascii="Arial" w:hAnsi="Arial" w:cs="Arial"/>
          <w:lang w:val="nl-NL"/>
        </w:rPr>
        <w:t>gevolgen van de energietransitie in Fryslán voor de opslag- en energieinfrastructuur.</w:t>
      </w:r>
    </w:p>
    <w:p w:rsidR="00A4709B" w:rsidRDefault="00A4709B" w:rsidP="009C6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A4709B">
        <w:rPr>
          <w:rFonts w:ascii="Arial" w:hAnsi="Arial" w:cs="Arial"/>
          <w:lang w:val="nl-NL"/>
        </w:rPr>
        <w:t>• Dit Energie Infrastructuurplan samen met het bod op het gebied van duurzame</w:t>
      </w:r>
      <w:r w:rsidR="00AC2AC9">
        <w:rPr>
          <w:rFonts w:ascii="Arial" w:hAnsi="Arial" w:cs="Arial"/>
          <w:lang w:val="nl-NL"/>
        </w:rPr>
        <w:t xml:space="preserve"> </w:t>
      </w:r>
      <w:r w:rsidRPr="00A4709B">
        <w:rPr>
          <w:rFonts w:ascii="Arial" w:hAnsi="Arial" w:cs="Arial"/>
          <w:lang w:val="nl-NL"/>
        </w:rPr>
        <w:t>opwekking van elektriciteit en de Regionale Structuur Warmte op te nemen in</w:t>
      </w:r>
      <w:r>
        <w:rPr>
          <w:rFonts w:ascii="Arial" w:hAnsi="Arial" w:cs="Arial"/>
          <w:lang w:val="nl-NL"/>
        </w:rPr>
        <w:t xml:space="preserve"> de concept RES en de RES 1.0.</w:t>
      </w:r>
    </w:p>
    <w:p w:rsidR="00A4709B" w:rsidRPr="00032BBF" w:rsidRDefault="00A4709B" w:rsidP="009C6DA5">
      <w:pPr>
        <w:spacing w:after="0"/>
        <w:rPr>
          <w:rFonts w:ascii="Arial" w:hAnsi="Arial" w:cs="Arial"/>
          <w:lang w:val="nl-NL"/>
        </w:rPr>
      </w:pPr>
    </w:p>
    <w:p w:rsidR="004245F4" w:rsidRPr="00032BBF" w:rsidRDefault="00A4709B" w:rsidP="009C6DA5">
      <w:pPr>
        <w:rPr>
          <w:rFonts w:ascii="Arial" w:hAnsi="Arial" w:cs="Arial"/>
          <w:lang w:val="nl-NL"/>
        </w:rPr>
      </w:pPr>
      <w:r w:rsidRPr="00032BBF">
        <w:rPr>
          <w:rFonts w:ascii="Arial" w:hAnsi="Arial" w:cs="Arial"/>
          <w:lang w:val="nl-NL"/>
        </w:rPr>
        <w:t>en gaat over tot de orde van de dag.</w:t>
      </w:r>
    </w:p>
    <w:sectPr w:rsidR="004245F4" w:rsidRPr="00032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F4" w:rsidRDefault="004245F4" w:rsidP="004245F4">
      <w:pPr>
        <w:spacing w:after="0" w:line="240" w:lineRule="auto"/>
      </w:pPr>
      <w:r>
        <w:separator/>
      </w:r>
    </w:p>
  </w:endnote>
  <w:endnote w:type="continuationSeparator" w:id="0">
    <w:p w:rsidR="004245F4" w:rsidRDefault="004245F4" w:rsidP="004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F4" w:rsidRDefault="004245F4" w:rsidP="004245F4">
      <w:pPr>
        <w:spacing w:after="0" w:line="240" w:lineRule="auto"/>
      </w:pPr>
      <w:r>
        <w:separator/>
      </w:r>
    </w:p>
  </w:footnote>
  <w:footnote w:type="continuationSeparator" w:id="0">
    <w:p w:rsidR="004245F4" w:rsidRDefault="004245F4" w:rsidP="004245F4">
      <w:pPr>
        <w:spacing w:after="0" w:line="240" w:lineRule="auto"/>
      </w:pPr>
      <w:r>
        <w:continuationSeparator/>
      </w:r>
    </w:p>
  </w:footnote>
  <w:footnote w:id="1">
    <w:p w:rsidR="004245F4" w:rsidRPr="004245F4" w:rsidRDefault="004245F4" w:rsidP="00424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>
        <w:rPr>
          <w:rStyle w:val="Voetnootmarkering"/>
        </w:rPr>
        <w:footnoteRef/>
      </w:r>
      <w:r w:rsidRPr="004245F4">
        <w:rPr>
          <w:lang w:val="nl-NL"/>
        </w:rPr>
        <w:t xml:space="preserve"> </w:t>
      </w:r>
      <w:r w:rsidRPr="004245F4">
        <w:rPr>
          <w:rFonts w:ascii="Arial" w:hAnsi="Arial" w:cs="Arial"/>
          <w:sz w:val="20"/>
          <w:szCs w:val="20"/>
          <w:lang w:val="nl-NL"/>
        </w:rPr>
        <w:t>Nationaal Programma RES (2019). Handreiking voor regicy ten behoeve van het opstellen van een</w:t>
      </w:r>
    </w:p>
    <w:p w:rsidR="004245F4" w:rsidRPr="004245F4" w:rsidRDefault="004245F4" w:rsidP="004245F4">
      <w:pPr>
        <w:pStyle w:val="Voetnoottekst"/>
        <w:rPr>
          <w:lang w:val="nl-NL"/>
        </w:rPr>
      </w:pPr>
      <w:r w:rsidRPr="004245F4">
        <w:rPr>
          <w:rFonts w:ascii="Arial" w:hAnsi="Arial" w:cs="Arial"/>
          <w:lang w:val="nl-NL"/>
        </w:rPr>
        <w:t xml:space="preserve">Regionale Energiestrategie. Geraadpleegd van: </w:t>
      </w:r>
      <w:hyperlink r:id="rId1" w:history="1">
        <w:r w:rsidRPr="00B430CE">
          <w:rPr>
            <w:rStyle w:val="Hyperlink"/>
            <w:rFonts w:ascii="Arial" w:hAnsi="Arial" w:cs="Arial"/>
            <w:lang w:val="nl-NL"/>
          </w:rPr>
          <w:t>https://www.regionaleenergiestrategie.nl/documenten/HandlerDownloadFiles.ashx?idnv=1462086</w:t>
        </w:r>
      </w:hyperlink>
    </w:p>
  </w:footnote>
  <w:footnote w:id="2">
    <w:p w:rsidR="003F641E" w:rsidRPr="003F641E" w:rsidRDefault="003F641E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3F641E">
        <w:rPr>
          <w:lang w:val="nl-NL"/>
        </w:rPr>
        <w:t xml:space="preserve"> </w:t>
      </w:r>
      <w:hyperlink r:id="rId2" w:history="1">
        <w:r w:rsidRPr="00B430CE">
          <w:rPr>
            <w:rStyle w:val="Hyperlink"/>
            <w:rFonts w:ascii="Arial" w:hAnsi="Arial" w:cs="Arial"/>
            <w:lang w:val="nl-NL"/>
          </w:rPr>
          <w:t>https://www.fryslan.frl/bestuur/statenvragen 3256/item/cda-capaciteitelectriciteitsnetwerk</w:t>
        </w:r>
        <w:r w:rsidRPr="004245F4">
          <w:rPr>
            <w:rStyle w:val="Hyperlink"/>
            <w:rFonts w:ascii="Arial" w:hAnsi="Arial" w:cs="Arial"/>
            <w:lang w:val="nl-NL"/>
          </w:rPr>
          <w:t>19549.html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A8"/>
    <w:rsid w:val="00032BBF"/>
    <w:rsid w:val="001C6B8D"/>
    <w:rsid w:val="00213E09"/>
    <w:rsid w:val="003E10C2"/>
    <w:rsid w:val="003F641E"/>
    <w:rsid w:val="004245F4"/>
    <w:rsid w:val="004B4EA8"/>
    <w:rsid w:val="0054542D"/>
    <w:rsid w:val="009C6DA5"/>
    <w:rsid w:val="00A4709B"/>
    <w:rsid w:val="00AC2AC9"/>
    <w:rsid w:val="00B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7340"/>
  <w15:chartTrackingRefBased/>
  <w15:docId w15:val="{38E5A561-538E-47FF-B55A-56FE8C08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45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45F4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45F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45F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ryslan.frl/bestuur/statenvragen%203256/item/cda-capaciteitelectriciteitsnetwerk19549.html" TargetMode="External"/><Relationship Id="rId1" Type="http://schemas.openxmlformats.org/officeDocument/2006/relationships/hyperlink" Target="https://www.regionaleenergiestrategie.nl/documenten/HandlerDownloadFiles.ashx?idnv=146208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5F82-153A-4FA7-A43C-A92FDDB7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Djairo Terpstra</dc:creator>
  <cp:keywords/>
  <dc:description/>
  <cp:lastModifiedBy>Djairo Terpstra</cp:lastModifiedBy>
  <cp:revision>12</cp:revision>
  <dcterms:created xsi:type="dcterms:W3CDTF">2020-03-17T12:43:00Z</dcterms:created>
  <dcterms:modified xsi:type="dcterms:W3CDTF">2020-03-19T12:38:00Z</dcterms:modified>
</cp:coreProperties>
</file>