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A0" w:rsidRPr="00837B70" w:rsidRDefault="00837B70" w:rsidP="000F4A1F">
      <w:pPr>
        <w:pBdr>
          <w:bottom w:val="single" w:sz="12" w:space="1" w:color="auto"/>
        </w:pBdr>
        <w:spacing w:line="240" w:lineRule="auto"/>
        <w:rPr>
          <w:rFonts w:asciiTheme="minorHAnsi" w:hAnsiTheme="minorHAnsi"/>
          <w:b/>
        </w:rPr>
      </w:pPr>
      <w:r w:rsidRPr="00837B70">
        <w:rPr>
          <w:rFonts w:asciiTheme="minorHAnsi" w:hAnsiTheme="minorHAnsi"/>
          <w:b/>
          <w:sz w:val="36"/>
          <w:szCs w:val="36"/>
        </w:rPr>
        <w:t xml:space="preserve">MOTIE: </w:t>
      </w:r>
      <w:r w:rsidR="00AA1C62">
        <w:rPr>
          <w:rFonts w:asciiTheme="minorHAnsi" w:hAnsiTheme="minorHAnsi"/>
          <w:b/>
          <w:sz w:val="36"/>
          <w:szCs w:val="36"/>
        </w:rPr>
        <w:t>Verduurzaming bereikbaar voor iedereen</w:t>
      </w:r>
    </w:p>
    <w:p w:rsidR="00D568A0" w:rsidRDefault="00837B70" w:rsidP="000F4A1F">
      <w:pPr>
        <w:spacing w:line="240" w:lineRule="auto"/>
        <w:rPr>
          <w:rFonts w:asciiTheme="minorHAnsi" w:hAnsiTheme="minorHAnsi"/>
          <w:sz w:val="24"/>
          <w:szCs w:val="24"/>
        </w:rPr>
      </w:pPr>
      <w:r w:rsidRPr="00837B70">
        <w:rPr>
          <w:rFonts w:asciiTheme="minorHAnsi" w:hAnsiTheme="minorHAnsi"/>
          <w:sz w:val="24"/>
          <w:szCs w:val="24"/>
        </w:rPr>
        <w:br/>
      </w:r>
      <w:r w:rsidR="00D568A0" w:rsidRPr="00837B70">
        <w:rPr>
          <w:rFonts w:asciiTheme="minorHAnsi" w:hAnsiTheme="minorHAnsi"/>
          <w:sz w:val="24"/>
          <w:szCs w:val="24"/>
        </w:rPr>
        <w:t xml:space="preserve">De gemeenteraad van Zoetermeer, in vergadering bijeen op </w:t>
      </w:r>
      <w:r w:rsidR="00AA1C62">
        <w:rPr>
          <w:rFonts w:asciiTheme="minorHAnsi" w:hAnsiTheme="minorHAnsi"/>
          <w:sz w:val="24"/>
          <w:szCs w:val="24"/>
        </w:rPr>
        <w:t>5 en 12 november</w:t>
      </w:r>
      <w:r w:rsidR="00D568A0" w:rsidRPr="00837B70">
        <w:rPr>
          <w:rFonts w:asciiTheme="minorHAnsi" w:hAnsiTheme="minorHAnsi"/>
          <w:sz w:val="24"/>
          <w:szCs w:val="24"/>
        </w:rPr>
        <w:t xml:space="preserve"> 2018,</w:t>
      </w:r>
    </w:p>
    <w:p w:rsidR="0096742E" w:rsidRPr="00837B70" w:rsidRDefault="0096742E" w:rsidP="000F4A1F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D568A0" w:rsidRPr="00837B70" w:rsidRDefault="00D568A0" w:rsidP="000F4A1F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837B70">
        <w:rPr>
          <w:rFonts w:asciiTheme="minorHAnsi" w:hAnsiTheme="minorHAnsi"/>
          <w:b/>
          <w:sz w:val="24"/>
          <w:szCs w:val="24"/>
        </w:rPr>
        <w:t>Constaterende dat:</w:t>
      </w:r>
      <w:bookmarkStart w:id="0" w:name="_GoBack"/>
      <w:bookmarkEnd w:id="0"/>
    </w:p>
    <w:p w:rsidR="0096742E" w:rsidRPr="0096742E" w:rsidRDefault="00AA1C62" w:rsidP="00AA1C62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6742E">
        <w:rPr>
          <w:sz w:val="24"/>
          <w:szCs w:val="24"/>
        </w:rPr>
        <w:t>Zoetermeer voor een eno</w:t>
      </w:r>
      <w:r w:rsidR="0096742E" w:rsidRPr="0096742E">
        <w:rPr>
          <w:sz w:val="24"/>
          <w:szCs w:val="24"/>
        </w:rPr>
        <w:t>rm</w:t>
      </w:r>
      <w:r w:rsidRPr="0096742E">
        <w:rPr>
          <w:sz w:val="24"/>
          <w:szCs w:val="24"/>
        </w:rPr>
        <w:t>e uitdaging staat om woningen te verduurzamen en</w:t>
      </w:r>
      <w:r w:rsidR="0096742E" w:rsidRPr="0096742E">
        <w:rPr>
          <w:sz w:val="24"/>
          <w:szCs w:val="24"/>
        </w:rPr>
        <w:t xml:space="preserve"> CO2-uitstoot te verminderen</w:t>
      </w:r>
    </w:p>
    <w:p w:rsidR="0096742E" w:rsidRPr="0096742E" w:rsidRDefault="0096742E" w:rsidP="0096742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6742E">
        <w:rPr>
          <w:sz w:val="24"/>
          <w:szCs w:val="24"/>
        </w:rPr>
        <w:t xml:space="preserve">De gemeente een </w:t>
      </w:r>
      <w:r w:rsidRPr="0096742E">
        <w:rPr>
          <w:sz w:val="24"/>
          <w:szCs w:val="24"/>
        </w:rPr>
        <w:t xml:space="preserve">voorbeeldfunctie en aanjaagfunctie </w:t>
      </w:r>
      <w:r w:rsidRPr="0096742E">
        <w:rPr>
          <w:sz w:val="24"/>
          <w:szCs w:val="24"/>
        </w:rPr>
        <w:t xml:space="preserve">heeft om ervoor te zorgen dat de ambities op korte, midden- en lange termijn worden gehaald </w:t>
      </w:r>
      <w:r>
        <w:rPr>
          <w:sz w:val="24"/>
          <w:szCs w:val="24"/>
        </w:rPr>
        <w:br/>
      </w:r>
    </w:p>
    <w:p w:rsidR="0096742E" w:rsidRPr="00837B70" w:rsidRDefault="0096742E" w:rsidP="0096742E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Overwegende</w:t>
      </w:r>
      <w:r w:rsidRPr="00837B70">
        <w:rPr>
          <w:rFonts w:asciiTheme="minorHAnsi" w:hAnsiTheme="minorHAnsi"/>
          <w:b/>
          <w:sz w:val="24"/>
          <w:szCs w:val="24"/>
        </w:rPr>
        <w:t xml:space="preserve"> dat:</w:t>
      </w:r>
    </w:p>
    <w:p w:rsidR="0096742E" w:rsidRPr="0096742E" w:rsidRDefault="0096742E" w:rsidP="0096742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Gemeenschapsgeld om verduurzaming van woningen te subsidiëren of te stimuleren niet alleen terecht mag komen bij mensen die heel goed zelf kunnen</w:t>
      </w:r>
      <w:r w:rsidRPr="0096742E">
        <w:rPr>
          <w:sz w:val="24"/>
          <w:szCs w:val="24"/>
        </w:rPr>
        <w:t xml:space="preserve"> investeren in isolatie van </w:t>
      </w:r>
      <w:r>
        <w:rPr>
          <w:sz w:val="24"/>
          <w:szCs w:val="24"/>
        </w:rPr>
        <w:t>hun</w:t>
      </w:r>
      <w:r w:rsidRPr="0096742E">
        <w:rPr>
          <w:sz w:val="24"/>
          <w:szCs w:val="24"/>
        </w:rPr>
        <w:t xml:space="preserve"> huis, zonnepanelen of een warmtepomp </w:t>
      </w:r>
      <w:r>
        <w:rPr>
          <w:sz w:val="24"/>
          <w:szCs w:val="24"/>
        </w:rPr>
        <w:t>omdat ze</w:t>
      </w:r>
      <w:r w:rsidRPr="0096742E">
        <w:rPr>
          <w:sz w:val="24"/>
          <w:szCs w:val="24"/>
        </w:rPr>
        <w:t xml:space="preserve"> </w:t>
      </w:r>
      <w:r>
        <w:rPr>
          <w:sz w:val="24"/>
          <w:szCs w:val="24"/>
        </w:rPr>
        <w:t>zelf spaar</w:t>
      </w:r>
      <w:r w:rsidRPr="0096742E">
        <w:rPr>
          <w:sz w:val="24"/>
          <w:szCs w:val="24"/>
        </w:rPr>
        <w:t>geld heb</w:t>
      </w:r>
      <w:r>
        <w:rPr>
          <w:sz w:val="24"/>
          <w:szCs w:val="24"/>
        </w:rPr>
        <w:t>ben</w:t>
      </w:r>
      <w:r w:rsidRPr="0096742E">
        <w:rPr>
          <w:sz w:val="24"/>
          <w:szCs w:val="24"/>
        </w:rPr>
        <w:t xml:space="preserve"> of toegang heb</w:t>
      </w:r>
      <w:r>
        <w:rPr>
          <w:sz w:val="24"/>
          <w:szCs w:val="24"/>
        </w:rPr>
        <w:t>ben</w:t>
      </w:r>
      <w:r w:rsidRPr="0096742E">
        <w:rPr>
          <w:sz w:val="24"/>
          <w:szCs w:val="24"/>
        </w:rPr>
        <w:t xml:space="preserve"> tot financiering in de vorm van een lening</w:t>
      </w:r>
    </w:p>
    <w:p w:rsidR="0096742E" w:rsidRPr="0096742E" w:rsidRDefault="0096742E" w:rsidP="0096742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6742E">
        <w:rPr>
          <w:sz w:val="24"/>
          <w:szCs w:val="24"/>
        </w:rPr>
        <w:t xml:space="preserve">Veel mensen in sociale huurwoningen </w:t>
      </w:r>
      <w:r w:rsidR="00481D16">
        <w:rPr>
          <w:sz w:val="24"/>
          <w:szCs w:val="24"/>
        </w:rPr>
        <w:t xml:space="preserve">of goedkope koopwoningen </w:t>
      </w:r>
      <w:r w:rsidRPr="0096742E">
        <w:rPr>
          <w:sz w:val="24"/>
          <w:szCs w:val="24"/>
        </w:rPr>
        <w:t>zich blauw betalen aan hun energierekening omdat hun huis nauwelijks geïsoleerd is of omdat ze afhankelijk zijn van een veel te dure collectieve warmtevoorziening</w:t>
      </w:r>
      <w:r w:rsidR="00481D16">
        <w:rPr>
          <w:sz w:val="24"/>
          <w:szCs w:val="24"/>
        </w:rPr>
        <w:t xml:space="preserve"> </w:t>
      </w:r>
    </w:p>
    <w:p w:rsidR="0096742E" w:rsidRPr="0096742E" w:rsidRDefault="0096742E" w:rsidP="0096742E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 w:rsidRPr="0096742E">
        <w:rPr>
          <w:sz w:val="24"/>
          <w:szCs w:val="24"/>
        </w:rPr>
        <w:t>Juist mensen die weinig geld te besteden hebben het meest baat hebben bij energ</w:t>
      </w:r>
      <w:r>
        <w:rPr>
          <w:sz w:val="24"/>
          <w:szCs w:val="24"/>
        </w:rPr>
        <w:t>i</w:t>
      </w:r>
      <w:r w:rsidRPr="0096742E">
        <w:rPr>
          <w:sz w:val="24"/>
          <w:szCs w:val="24"/>
        </w:rPr>
        <w:t>ebesparende maatregelen</w:t>
      </w:r>
      <w:r w:rsidR="00481D16">
        <w:rPr>
          <w:sz w:val="24"/>
          <w:szCs w:val="24"/>
        </w:rPr>
        <w:t>, hoe klein ook</w:t>
      </w:r>
    </w:p>
    <w:p w:rsidR="004A7A69" w:rsidRPr="0096742E" w:rsidRDefault="0096742E" w:rsidP="004A7A69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 w:rsidRPr="0096742E">
        <w:rPr>
          <w:sz w:val="24"/>
          <w:szCs w:val="24"/>
        </w:rPr>
        <w:t xml:space="preserve">We juist </w:t>
      </w:r>
      <w:r w:rsidR="00481D16">
        <w:rPr>
          <w:sz w:val="24"/>
          <w:szCs w:val="24"/>
        </w:rPr>
        <w:t>hen</w:t>
      </w:r>
      <w:r w:rsidRPr="009674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moeten </w:t>
      </w:r>
      <w:r w:rsidRPr="0096742E">
        <w:rPr>
          <w:sz w:val="24"/>
          <w:szCs w:val="24"/>
        </w:rPr>
        <w:t xml:space="preserve">helpen </w:t>
      </w:r>
      <w:r>
        <w:rPr>
          <w:sz w:val="24"/>
          <w:szCs w:val="24"/>
        </w:rPr>
        <w:t xml:space="preserve">om </w:t>
      </w:r>
      <w:r w:rsidRPr="0096742E">
        <w:rPr>
          <w:sz w:val="24"/>
          <w:szCs w:val="24"/>
        </w:rPr>
        <w:t>hun energiegebruik e</w:t>
      </w:r>
      <w:r>
        <w:rPr>
          <w:sz w:val="24"/>
          <w:szCs w:val="24"/>
        </w:rPr>
        <w:t>n energiekosten te verminderen</w:t>
      </w:r>
      <w:r w:rsidR="004A7A69" w:rsidRPr="0096742E">
        <w:rPr>
          <w:sz w:val="24"/>
          <w:szCs w:val="24"/>
        </w:rPr>
        <w:t xml:space="preserve"> </w:t>
      </w:r>
    </w:p>
    <w:p w:rsidR="00837B70" w:rsidRPr="00837B70" w:rsidRDefault="00837B70" w:rsidP="004A7A69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837B70">
        <w:rPr>
          <w:rFonts w:asciiTheme="minorHAnsi" w:hAnsiTheme="minorHAnsi"/>
          <w:b/>
          <w:sz w:val="24"/>
          <w:szCs w:val="24"/>
        </w:rPr>
        <w:t>V</w:t>
      </w:r>
      <w:r w:rsidR="00D568A0" w:rsidRPr="00837B70">
        <w:rPr>
          <w:rFonts w:asciiTheme="minorHAnsi" w:hAnsiTheme="minorHAnsi"/>
          <w:b/>
          <w:sz w:val="24"/>
          <w:szCs w:val="24"/>
        </w:rPr>
        <w:t>erzoekt het college</w:t>
      </w:r>
      <w:r w:rsidR="000F4A1F" w:rsidRPr="00837B70">
        <w:rPr>
          <w:rFonts w:asciiTheme="minorHAnsi" w:hAnsiTheme="minorHAnsi"/>
          <w:b/>
          <w:sz w:val="24"/>
          <w:szCs w:val="24"/>
        </w:rPr>
        <w:t>:</w:t>
      </w:r>
      <w:r w:rsidRPr="00837B70">
        <w:rPr>
          <w:rFonts w:asciiTheme="minorHAnsi" w:hAnsiTheme="minorHAnsi"/>
          <w:b/>
          <w:sz w:val="24"/>
          <w:szCs w:val="24"/>
        </w:rPr>
        <w:t xml:space="preserve"> </w:t>
      </w:r>
    </w:p>
    <w:p w:rsidR="00481D16" w:rsidRPr="00481D16" w:rsidRDefault="00481D16" w:rsidP="00DD2B9A">
      <w:pPr>
        <w:pStyle w:val="ListParagraph"/>
        <w:numPr>
          <w:ilvl w:val="0"/>
          <w:numId w:val="8"/>
        </w:numPr>
        <w:spacing w:line="259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Bij de actualisering en verdere inrichting van het duurzaamheidsbeleid extra aandacht te besteden aan deze groep inwoners</w:t>
      </w:r>
    </w:p>
    <w:p w:rsidR="00DD2B9A" w:rsidRPr="004A7A69" w:rsidRDefault="00481D16" w:rsidP="00DD2B9A">
      <w:pPr>
        <w:pStyle w:val="ListParagraph"/>
        <w:numPr>
          <w:ilvl w:val="0"/>
          <w:numId w:val="8"/>
        </w:numPr>
        <w:spacing w:line="259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Daarbij aan te geven hoe het college juist deze groep, voor wie verduurzaming vanwege beperkte financiële middelen vaak geen optie of prioriteit is, wil bereiken, informeren en stimuleren</w:t>
      </w:r>
    </w:p>
    <w:p w:rsidR="00DD2B9A" w:rsidRDefault="00DD2B9A" w:rsidP="000F4A1F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D568A0" w:rsidRPr="00837B70" w:rsidRDefault="0096742E" w:rsidP="000F4A1F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Margot Kraneveldt</w:t>
      </w:r>
      <w:r w:rsidR="00DD2B9A">
        <w:rPr>
          <w:rFonts w:asciiTheme="minorHAnsi" w:hAnsiTheme="minorHAnsi"/>
          <w:sz w:val="24"/>
          <w:szCs w:val="24"/>
        </w:rPr>
        <w:t>,</w:t>
      </w:r>
      <w:r w:rsidR="00D568A0" w:rsidRPr="00837B70">
        <w:rPr>
          <w:rFonts w:asciiTheme="minorHAnsi" w:hAnsiTheme="minorHAnsi"/>
          <w:sz w:val="24"/>
          <w:szCs w:val="24"/>
        </w:rPr>
        <w:t xml:space="preserve"> PvdA Zoetermeer</w:t>
      </w:r>
    </w:p>
    <w:sectPr w:rsidR="00D568A0" w:rsidRPr="00837B70" w:rsidSect="000F4A1F">
      <w:headerReference w:type="default" r:id="rId8"/>
      <w:footerReference w:type="default" r:id="rId9"/>
      <w:pgSz w:w="11906" w:h="16838"/>
      <w:pgMar w:top="1417" w:right="1417" w:bottom="630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5D" w:rsidRDefault="00114A5D" w:rsidP="000F4A1F">
      <w:pPr>
        <w:spacing w:after="0" w:line="240" w:lineRule="auto"/>
      </w:pPr>
      <w:r>
        <w:separator/>
      </w:r>
    </w:p>
  </w:endnote>
  <w:endnote w:type="continuationSeparator" w:id="0">
    <w:p w:rsidR="00114A5D" w:rsidRDefault="00114A5D" w:rsidP="000F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alaSans-Cap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C3" w:rsidRDefault="00AB6E9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6AE69ACC" wp14:editId="2BCD6E6F">
              <wp:simplePos x="0" y="0"/>
              <wp:positionH relativeFrom="page">
                <wp:posOffset>847725</wp:posOffset>
              </wp:positionH>
              <wp:positionV relativeFrom="page">
                <wp:posOffset>10372725</wp:posOffset>
              </wp:positionV>
              <wp:extent cx="5905500" cy="343535"/>
              <wp:effectExtent l="0" t="0" r="19050" b="18415"/>
              <wp:wrapSquare wrapText="largest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3435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0EC3" w:rsidRDefault="00114A5D" w:rsidP="00D30EC3">
                          <w:pPr>
                            <w:shd w:val="clear" w:color="auto" w:fill="FF0000"/>
                            <w:rPr>
                              <w:color w:val="333333"/>
                            </w:rPr>
                          </w:pPr>
                        </w:p>
                        <w:p w:rsidR="00D30EC3" w:rsidRDefault="00114A5D" w:rsidP="00D30EC3">
                          <w:pPr>
                            <w:shd w:val="clear" w:color="auto" w:fill="FF0000"/>
                          </w:pPr>
                        </w:p>
                        <w:p w:rsidR="00D30EC3" w:rsidRDefault="00114A5D" w:rsidP="00D30EC3">
                          <w:pPr>
                            <w:shd w:val="clear" w:color="auto" w:fill="FF0000"/>
                          </w:pPr>
                        </w:p>
                        <w:p w:rsidR="00D30EC3" w:rsidRDefault="00114A5D" w:rsidP="00D30EC3">
                          <w:pPr>
                            <w:shd w:val="clear" w:color="auto" w:fill="FF0000"/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66.75pt;margin-top:816.75pt;width:465pt;height:27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nQKAIAAFgEAAAOAAAAZHJzL2Uyb0RvYy54bWysVNtu2zAMfR+wfxD0vthJliI14hRdugwD&#10;ugvQ7gNkWbaFSaImKbG7rx8lu6mxvQzD/CCIInV4eEh5dzNoRc7CeQmmpMtFTokwHGpp2pJ+ezy+&#10;2VLiAzM1U2BESZ+Epzf71692vS3ECjpQtXAEQYwvelvSLgRbZJnnndDML8AKg84GnGYBTddmtWM9&#10;omuVrfL8KuvB1dYBF97j6d3opPuE3zSChy9N40UgqqTILaTVpbWKa7bfsaJ1zHaSTzTYP7DQTBpM&#10;eoG6Y4GRk5N/QGnJHXhowoKDzqBpJBepBqxmmf9WzUPHrEi1oDjeXmTy/w+Wfz5/dUTW2DtKDNPY&#10;okcxBPIOBrJM8vTWFxj1YDEuDHgeQ2Op3t4D/+6JgUPHTCtunYO+E6xGessobDa7Ghvi8QqCVP0n&#10;qDEPOwVIQEPjdARENQiiY5ueLq2JXDgebq7zzSZHF0ff+u16s96kFKx4vm2dDx8EaBI3JXXY+oTO&#10;zvc+RDaseA5J7EHJ+iiVSoZrq4Ny5MxwTI7HHL8J3c/DlCF9Sa/Wm3wUYO7zfwehZcB5V1KXdBvT&#10;TBMYZXtv6jSNgUk17pGyMpOOUbpRxDBUQ+rYKnKMslZQP6GwDsbxxueImw7cT0p6HO2S+h8n5gQl&#10;6qPB5my311HJMDfc3KjmBjMcoUoaKBm3hzC+n5N1su0w0zgOBm6xoY1MWr+wmujj+KYWTE8tvo+5&#10;naJefgj7XwAAAP//AwBQSwMEFAAGAAgAAAAhAAhgj7veAAAADgEAAA8AAABkcnMvZG93bnJldi54&#10;bWxMT0FOwzAQvCPxB2uRuFGniQhViFMhoBdUiVJacXXiJYmI11HstimvZ8MFbjOzo9mZfDnaThxx&#10;8K0jBfNZBAKpcqalWsHufXWzAOGDJqM7R6jgjB6WxeVFrjPjTvSGx22oBYeQz7SCJoQ+k9JXDVrt&#10;Z65H4tunG6wOTIdamkGfONx2Mo6iVFrdEn9odI+PDVZf24NVED/tS79BfJ2f1+Pq5TtO1h/PpNT1&#10;1fhwDyLgGP7MMNXn6lBwp9IdyHjRMU+SW7YySH/RZInSSSsnbXGXgixy+X9G8QMAAP//AwBQSwEC&#10;LQAUAAYACAAAACEAtoM4kv4AAADhAQAAEwAAAAAAAAAAAAAAAAAAAAAAW0NvbnRlbnRfVHlwZXNd&#10;LnhtbFBLAQItABQABgAIAAAAIQA4/SH/1gAAAJQBAAALAAAAAAAAAAAAAAAAAC8BAABfcmVscy8u&#10;cmVsc1BLAQItABQABgAIAAAAIQBsFynQKAIAAFgEAAAOAAAAAAAAAAAAAAAAAC4CAABkcnMvZTJv&#10;RG9jLnhtbFBLAQItABQABgAIAAAAIQAIYI+73gAAAA4BAAAPAAAAAAAAAAAAAAAAAIIEAABkcnMv&#10;ZG93bnJldi54bWxQSwUGAAAAAAQABADzAAAAjQUAAAAA&#10;" fillcolor="red" strokecolor="red" strokeweight=".5pt">
              <v:textbox inset="7pt,7pt,7pt,7pt">
                <w:txbxContent>
                  <w:p w:rsidR="00D30EC3" w:rsidRDefault="00114A5D" w:rsidP="00D30EC3">
                    <w:pPr>
                      <w:shd w:val="clear" w:color="auto" w:fill="FF0000"/>
                      <w:rPr>
                        <w:color w:val="333333"/>
                      </w:rPr>
                    </w:pPr>
                  </w:p>
                  <w:p w:rsidR="00D30EC3" w:rsidRDefault="00114A5D" w:rsidP="00D30EC3">
                    <w:pPr>
                      <w:shd w:val="clear" w:color="auto" w:fill="FF0000"/>
                    </w:pPr>
                  </w:p>
                  <w:p w:rsidR="00D30EC3" w:rsidRDefault="00114A5D" w:rsidP="00D30EC3">
                    <w:pPr>
                      <w:shd w:val="clear" w:color="auto" w:fill="FF0000"/>
                    </w:pPr>
                  </w:p>
                  <w:p w:rsidR="00D30EC3" w:rsidRDefault="00114A5D" w:rsidP="00D30EC3">
                    <w:pPr>
                      <w:shd w:val="clear" w:color="auto" w:fill="FF0000"/>
                    </w:pP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5D" w:rsidRDefault="00114A5D" w:rsidP="000F4A1F">
      <w:pPr>
        <w:spacing w:after="0" w:line="240" w:lineRule="auto"/>
      </w:pPr>
      <w:r>
        <w:separator/>
      </w:r>
    </w:p>
  </w:footnote>
  <w:footnote w:type="continuationSeparator" w:id="0">
    <w:p w:rsidR="00114A5D" w:rsidRDefault="00114A5D" w:rsidP="000F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A2" w:rsidRDefault="00AB6E99" w:rsidP="007E6FA2">
    <w:pPr>
      <w:rPr>
        <w:sz w:val="18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3D33A3E" wp14:editId="196E39D0">
          <wp:simplePos x="0" y="0"/>
          <wp:positionH relativeFrom="column">
            <wp:posOffset>-271145</wp:posOffset>
          </wp:positionH>
          <wp:positionV relativeFrom="paragraph">
            <wp:posOffset>-116205</wp:posOffset>
          </wp:positionV>
          <wp:extent cx="1266825" cy="1266825"/>
          <wp:effectExtent l="0" t="0" r="9525" b="9525"/>
          <wp:wrapNone/>
          <wp:docPr id="6" name="Picture 6" descr="C:\Users\margotkr\Desktop\Nieuw logo met roos en Zoeterme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kr\Desktop\Nieuw logo met roos en Zoeterme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77" cy="126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C9982" wp14:editId="5C89EBDD">
              <wp:simplePos x="0" y="0"/>
              <wp:positionH relativeFrom="column">
                <wp:posOffset>-113982</wp:posOffset>
              </wp:positionH>
              <wp:positionV relativeFrom="paragraph">
                <wp:posOffset>112395</wp:posOffset>
              </wp:positionV>
              <wp:extent cx="4720272" cy="504190"/>
              <wp:effectExtent l="0" t="0" r="4445" b="0"/>
              <wp:wrapNone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0272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FA2" w:rsidRPr="00446FEB" w:rsidRDefault="00114A5D" w:rsidP="001301D5">
                          <w:pPr>
                            <w:tabs>
                              <w:tab w:val="left" w:pos="0"/>
                            </w:tabs>
                            <w:rPr>
                              <w:rFonts w:asciiTheme="minorHAnsi" w:hAnsiTheme="minorHAnsi"/>
                              <w:sz w:val="18"/>
                            </w:rPr>
                          </w:pPr>
                        </w:p>
                        <w:p w:rsidR="007E6FA2" w:rsidRPr="00446FEB" w:rsidRDefault="00114A5D" w:rsidP="001301D5">
                          <w:pPr>
                            <w:tabs>
                              <w:tab w:val="left" w:pos="0"/>
                            </w:tabs>
                            <w:rPr>
                              <w:rFonts w:asciiTheme="minorHAnsi" w:hAnsiTheme="minorHAnsi"/>
                              <w:sz w:val="18"/>
                            </w:rPr>
                          </w:pPr>
                        </w:p>
                        <w:p w:rsidR="00D30EC3" w:rsidRPr="00446FEB" w:rsidRDefault="00114A5D" w:rsidP="001301D5">
                          <w:pPr>
                            <w:tabs>
                              <w:tab w:val="left" w:pos="0"/>
                            </w:tabs>
                            <w:rPr>
                              <w:rFonts w:asciiTheme="minorHAnsi" w:hAnsi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8.95pt;margin-top:8.85pt;width:371.6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MAhAIAAA8FAAAOAAAAZHJzL2Uyb0RvYy54bWysVG1v2yAQ/j5p/wHxPfWLnCa26lRNukyT&#10;uhep3Q8ggGNUDAxI7G7af9+BkzTrNmma5g8YuOPh7p7nuLoeOon23DqhVY2zixQjrqhmQm1r/Plh&#10;PZlj5DxRjEiteI2fuMPXi9evrnpT8Vy3WjJuEYAoV/Wmxq33pkoSR1veEXehDVdgbLTtiIel3SbM&#10;kh7QO5nkaXqZ9NoyYzXlzsHu7WjEi4jfNJz6j03juEeyxhCbj6ON4yaMyeKKVFtLTCvoIQzyD1F0&#10;RCi49AR1SzxBOyt+geoEtdrpxl9Q3SW6aQTlMQfIJktfZHPfEsNjLlAcZ05lcv8Pln7Yf7JIsBpP&#10;MVKkA4oe+KPze/KI8lCd3rgKnO4NuPlhqQdgOWbqzJ2mjw4pvWqJ2vIba3XfcsIguiycTM6Ojjgu&#10;gGz695rBNWTndQQaGtuF0kExEKADS08nZvjgEYXNYpan+SzHiIJtmhZZGalLSHU8bazzb7nuUJjU&#10;2ALzEZ3s75wP0ZDq6BIuc1oKthZSxoXdblbSoj0BlazjFxN44SZVcFY6HBsRxx0IEu4IthBuZP1b&#10;meVFuszLyfpyPpsU62I6KWfpfJJm5bK8TIuyuF1/DwFmRdUKxri6E4ofFZgVf8fwoRdG7UQNor7G&#10;5TSfjhT9Mck0fr9LshMeGlKKrsbzkxOpArFvFIO0SeWJkOM8+Tn8WGWowfEfqxJlEJgfNeCHzQAo&#10;QRsbzZ5AEFYDX8A6vCIwabX9ilEPHVlj92VHLMdIvlMgqjIritDCcVFMQREY2XPL5txCFAWoGnuM&#10;xunKj22/M1ZsW7hplLHSNyDERkSNPEd1kC90XUzm8EKEtj5fR6/nd2zxAwAA//8DAFBLAwQUAAYA&#10;CAAAACEAsDOobd4AAAAJAQAADwAAAGRycy9kb3ducmV2LnhtbEyPy07DMBBF90j8gzVIbFDrpGpr&#10;EuJUgARi28cHTOJpEhHbUew26d8zrGA5ukf3nil2s+3FlcbQeachXSYgyNXedK7RcDp+LJ5BhIjO&#10;YO8dabhRgF15f1dgbvzk9nQ9xEZwiQs5amhjHHIpQ92SxbD0AznOzn60GPkcG2lGnLjc9nKVJFtp&#10;sXO80OJA7y3V34eL1XD+mp422VR9xpPar7dv2KnK37R+fJhfX0BEmuMfDL/6rA4lO1X+4kwQvYZF&#10;qjJGOVAKBANqtVmDqDRkKgVZFvL/B+UPAAAA//8DAFBLAQItABQABgAIAAAAIQC2gziS/gAAAOEB&#10;AAATAAAAAAAAAAAAAAAAAAAAAABbQ29udGVudF9UeXBlc10ueG1sUEsBAi0AFAAGAAgAAAAhADj9&#10;If/WAAAAlAEAAAsAAAAAAAAAAAAAAAAALwEAAF9yZWxzLy5yZWxzUEsBAi0AFAAGAAgAAAAhAPdJ&#10;swCEAgAADwUAAA4AAAAAAAAAAAAAAAAALgIAAGRycy9lMm9Eb2MueG1sUEsBAi0AFAAGAAgAAAAh&#10;ALAzqG3eAAAACQEAAA8AAAAAAAAAAAAAAAAA3gQAAGRycy9kb3ducmV2LnhtbFBLBQYAAAAABAAE&#10;APMAAADpBQAAAAA=&#10;" stroked="f">
              <v:textbox>
                <w:txbxContent>
                  <w:p w:rsidR="007E6FA2" w:rsidRPr="00446FEB" w:rsidRDefault="00114A5D" w:rsidP="001301D5">
                    <w:pPr>
                      <w:tabs>
                        <w:tab w:val="left" w:pos="0"/>
                      </w:tabs>
                      <w:rPr>
                        <w:rFonts w:asciiTheme="minorHAnsi" w:hAnsiTheme="minorHAnsi"/>
                        <w:sz w:val="18"/>
                      </w:rPr>
                    </w:pPr>
                  </w:p>
                  <w:p w:rsidR="007E6FA2" w:rsidRPr="00446FEB" w:rsidRDefault="00114A5D" w:rsidP="001301D5">
                    <w:pPr>
                      <w:tabs>
                        <w:tab w:val="left" w:pos="0"/>
                      </w:tabs>
                      <w:rPr>
                        <w:rFonts w:asciiTheme="minorHAnsi" w:hAnsiTheme="minorHAnsi"/>
                        <w:sz w:val="18"/>
                      </w:rPr>
                    </w:pPr>
                  </w:p>
                  <w:p w:rsidR="00D30EC3" w:rsidRPr="00446FEB" w:rsidRDefault="00114A5D" w:rsidP="001301D5">
                    <w:pPr>
                      <w:tabs>
                        <w:tab w:val="left" w:pos="0"/>
                      </w:tabs>
                      <w:rPr>
                        <w:rFonts w:asciiTheme="minorHAnsi" w:hAnsiTheme="minorHAns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22A5CBF" wp14:editId="1E34CE9A">
              <wp:simplePos x="0" y="0"/>
              <wp:positionH relativeFrom="page">
                <wp:posOffset>846455</wp:posOffset>
              </wp:positionH>
              <wp:positionV relativeFrom="page">
                <wp:posOffset>635</wp:posOffset>
              </wp:positionV>
              <wp:extent cx="5902325" cy="335915"/>
              <wp:effectExtent l="0" t="635" r="4445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2325" cy="33591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EC3" w:rsidRDefault="00AB6E99" w:rsidP="00D30EC3">
                          <w:pPr>
                            <w:shd w:val="clear" w:color="auto" w:fill="FF000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6.65pt;margin-top:.05pt;width:464.75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qufwIAAAYFAAAOAAAAZHJzL2Uyb0RvYy54bWysVG1v2yAQ/j5p/wHxPfVLnDa24lRNO0+T&#10;uhep3Q8ggGM0GxiQ2F21/74Dx2m7F2ma5g/4gOPhubvnWF0OXYsO3FihZImTsxgjLqliQu5K/Pm+&#10;mi0xso5IRloleYkfuMWX69evVr0ueKoa1TJuEIBIW/S6xI1zuogiSxveEXumNJewWSvTEQdTs4uY&#10;IT2gd22UxvF51CvDtFGUWwurN+MmXgf8uubUfaxryx1qSwzcXBhNGLd+jNYrUuwM0Y2gRxrkH1h0&#10;REi49AR1QxxBeyN+geoENcqq2p1R1UWqrgXlIQaIJol/iuauIZqHWCA5Vp/SZP8fLP1w+GSQYCWe&#10;YyRJByW654NDGzWg1Gen17YApzsNbm6AZahyiNTqW0W/WCTVdUPkjl8Zo/qGEwbsEn8yenZ0xLEe&#10;ZNu/VwyuIXunAtBQm86nDpKBAB2q9HCqjKdCYXGRx+k8XWBEYW8+X+TJIlxBium0Nta95apD3iix&#10;gcoHdHK4tc6zIcXk4i+zqhWsEm0bJma3vW4NOhBQSVXF8B3RX7i10jtL5Y+NiOMKkIQ7/J6nG6r+&#10;mCdpFm/SfFadLy9mWZUtZvlFvJzFSb7Jz+Msz26q755gkhWNYIzLWyH5pMAk+7sKH3th1E7QIOpL&#10;nC8gUyGuPwbpQ/x9kJ1w0JCt6Eq8PDmRwhf2jWQQNikcEe1oRy/phyxDDqZ/yEqQga/8qAE3bIeg&#10;t6ARL5GtYg+gC6OgbFB8eEzAaJT5hlEPjVli+3VPDMeofSdBW76LJ8NMxnYyiKRwtMQOo9G8dmO3&#10;77URuwaQR/VKdQX6q0WQxhOLo2qh2UIMx4fBd/PzefB6er7WPwAAAP//AwBQSwMEFAAGAAgAAAAh&#10;AEs+O0vZAAAACAEAAA8AAABkcnMvZG93bnJldi54bWxMj81KxDAUhfeC7xCu4M5JnNJhqE2HMuAD&#10;OBbEXdrEtrS5qUmmE9/e25UuD9/h/JSnZGe2Gh9GhxKedwKYwc7pEXsJzfvr0xFYiAq1mh0aCT8m&#10;wKm6vytVod0N38x6iT2jEAyFkjDEuBSch24wVoWdWwwS+3LeqkjS91x7daNwO/O9EAdu1YjUMKjF&#10;nAfTTZerlfBtfZ7qz3NTr+sxnz+mJvl2kvLxIdUvwKJJ8c8M23yaDhVtat0VdWAz6SzLyLoBtmFx&#10;2NOVVkKeCeBVyf8fqH4BAAD//wMAUEsBAi0AFAAGAAgAAAAhALaDOJL+AAAA4QEAABMAAAAAAAAA&#10;AAAAAAAAAAAAAFtDb250ZW50X1R5cGVzXS54bWxQSwECLQAUAAYACAAAACEAOP0h/9YAAACUAQAA&#10;CwAAAAAAAAAAAAAAAAAvAQAAX3JlbHMvLnJlbHNQSwECLQAUAAYACAAAACEAQRoqrn8CAAAGBQAA&#10;DgAAAAAAAAAAAAAAAAAuAgAAZHJzL2Uyb0RvYy54bWxQSwECLQAUAAYACAAAACEASz47S9kAAAAI&#10;AQAADwAAAAAAAAAAAAAAAADZBAAAZHJzL2Rvd25yZXYueG1sUEsFBgAAAAAEAAQA8wAAAN8FAAAA&#10;AA==&#10;" fillcolor="red" stroked="f">
              <v:textbox inset="0,0,0,0">
                <w:txbxContent>
                  <w:p w:rsidR="00D30EC3" w:rsidRDefault="00AB6E99" w:rsidP="00D30EC3">
                    <w:pPr>
                      <w:shd w:val="clear" w:color="auto" w:fill="FF0000"/>
                    </w:pPr>
                    <w:r>
                      <w:t xml:space="preserve"> 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D30EC3" w:rsidRDefault="00AB6E99" w:rsidP="007E6FA2">
    <w:pPr>
      <w:pStyle w:val="Header"/>
      <w:tabs>
        <w:tab w:val="left" w:pos="708"/>
      </w:tabs>
    </w:pPr>
    <w:r>
      <w:t xml:space="preserve">                                </w:t>
    </w:r>
  </w:p>
  <w:p w:rsidR="007E6FA2" w:rsidRDefault="00114A5D">
    <w:pPr>
      <w:pStyle w:val="Header"/>
    </w:pPr>
  </w:p>
  <w:p w:rsidR="00D30EC3" w:rsidRDefault="00114A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578"/>
    <w:multiLevelType w:val="hybridMultilevel"/>
    <w:tmpl w:val="03BA5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34AEC"/>
    <w:multiLevelType w:val="hybridMultilevel"/>
    <w:tmpl w:val="1B60B1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C77CE"/>
    <w:multiLevelType w:val="hybridMultilevel"/>
    <w:tmpl w:val="C7CA4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B7C5B"/>
    <w:multiLevelType w:val="hybridMultilevel"/>
    <w:tmpl w:val="27507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11685"/>
    <w:multiLevelType w:val="hybridMultilevel"/>
    <w:tmpl w:val="5D94672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D0404"/>
    <w:multiLevelType w:val="hybridMultilevel"/>
    <w:tmpl w:val="7B6C4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05438"/>
    <w:multiLevelType w:val="hybridMultilevel"/>
    <w:tmpl w:val="46627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73150"/>
    <w:multiLevelType w:val="hybridMultilevel"/>
    <w:tmpl w:val="2250CBAC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D27231B"/>
    <w:multiLevelType w:val="hybridMultilevel"/>
    <w:tmpl w:val="091A8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E78E7"/>
    <w:multiLevelType w:val="hybridMultilevel"/>
    <w:tmpl w:val="6E26224E"/>
    <w:lvl w:ilvl="0" w:tplc="60BEE8D2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A0"/>
    <w:rsid w:val="000F4A1F"/>
    <w:rsid w:val="00114A5D"/>
    <w:rsid w:val="00301108"/>
    <w:rsid w:val="00481D16"/>
    <w:rsid w:val="004A5A22"/>
    <w:rsid w:val="004A7A69"/>
    <w:rsid w:val="006E20A6"/>
    <w:rsid w:val="00837B70"/>
    <w:rsid w:val="0089717C"/>
    <w:rsid w:val="0096742E"/>
    <w:rsid w:val="00AA1C62"/>
    <w:rsid w:val="00AB6E99"/>
    <w:rsid w:val="00CE00B5"/>
    <w:rsid w:val="00D568A0"/>
    <w:rsid w:val="00D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A0"/>
    <w:rPr>
      <w:rFonts w:ascii="Cambria" w:eastAsia="Calibri" w:hAnsi="Cambria" w:cs="Times New Roman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C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8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68A0"/>
    <w:rPr>
      <w:rFonts w:ascii="Cambria" w:eastAsia="Calibri" w:hAnsi="Cambria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D568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A0"/>
    <w:rPr>
      <w:rFonts w:ascii="Cambria" w:eastAsia="Calibri" w:hAnsi="Cambria" w:cs="Times New Roman"/>
      <w:lang w:val="nl-NL"/>
    </w:rPr>
  </w:style>
  <w:style w:type="paragraph" w:customStyle="1" w:styleId="PersberichtPvdA">
    <w:name w:val="Persbericht PvdA"/>
    <w:basedOn w:val="Normal"/>
    <w:rsid w:val="00D568A0"/>
    <w:pPr>
      <w:spacing w:after="0" w:line="480" w:lineRule="atLeast"/>
    </w:pPr>
    <w:rPr>
      <w:rFonts w:ascii="ScalaSans-Caps" w:eastAsia="Times New Roman" w:hAnsi="ScalaSans-Caps"/>
      <w:sz w:val="40"/>
      <w:szCs w:val="40"/>
      <w:lang w:eastAsia="ar-SA"/>
    </w:rPr>
  </w:style>
  <w:style w:type="paragraph" w:styleId="ListParagraph">
    <w:name w:val="List Paragraph"/>
    <w:basedOn w:val="Normal"/>
    <w:uiPriority w:val="34"/>
    <w:qFormat/>
    <w:rsid w:val="00D568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568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AA1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A0"/>
    <w:rPr>
      <w:rFonts w:ascii="Cambria" w:eastAsia="Calibri" w:hAnsi="Cambria" w:cs="Times New Roman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C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8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68A0"/>
    <w:rPr>
      <w:rFonts w:ascii="Cambria" w:eastAsia="Calibri" w:hAnsi="Cambria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D568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A0"/>
    <w:rPr>
      <w:rFonts w:ascii="Cambria" w:eastAsia="Calibri" w:hAnsi="Cambria" w:cs="Times New Roman"/>
      <w:lang w:val="nl-NL"/>
    </w:rPr>
  </w:style>
  <w:style w:type="paragraph" w:customStyle="1" w:styleId="PersberichtPvdA">
    <w:name w:val="Persbericht PvdA"/>
    <w:basedOn w:val="Normal"/>
    <w:rsid w:val="00D568A0"/>
    <w:pPr>
      <w:spacing w:after="0" w:line="480" w:lineRule="atLeast"/>
    </w:pPr>
    <w:rPr>
      <w:rFonts w:ascii="ScalaSans-Caps" w:eastAsia="Times New Roman" w:hAnsi="ScalaSans-Caps"/>
      <w:sz w:val="40"/>
      <w:szCs w:val="40"/>
      <w:lang w:eastAsia="ar-SA"/>
    </w:rPr>
  </w:style>
  <w:style w:type="paragraph" w:styleId="ListParagraph">
    <w:name w:val="List Paragraph"/>
    <w:basedOn w:val="Normal"/>
    <w:uiPriority w:val="34"/>
    <w:qFormat/>
    <w:rsid w:val="00D568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568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AA1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margotkr</dc:creator>
  <cp:lastModifiedBy>margotkr</cp:lastModifiedBy>
  <cp:revision>5</cp:revision>
  <dcterms:created xsi:type="dcterms:W3CDTF">2018-06-13T08:21:00Z</dcterms:created>
  <dcterms:modified xsi:type="dcterms:W3CDTF">2018-11-02T13:11:00Z</dcterms:modified>
</cp:coreProperties>
</file>